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9E" w:rsidRPr="00950665" w:rsidRDefault="0046659E" w:rsidP="00A41E65">
      <w:pPr>
        <w:pStyle w:val="Default"/>
        <w:jc w:val="center"/>
      </w:pPr>
      <w:r w:rsidRPr="00950665">
        <w:rPr>
          <w:b/>
          <w:bCs/>
        </w:rPr>
        <w:t>Universidade Federal de Minas Gerais</w:t>
      </w:r>
    </w:p>
    <w:p w:rsidR="0046659E" w:rsidRPr="00950665" w:rsidRDefault="0046659E" w:rsidP="00A41E65">
      <w:pPr>
        <w:pStyle w:val="Default"/>
        <w:jc w:val="center"/>
      </w:pPr>
      <w:r w:rsidRPr="00950665">
        <w:rPr>
          <w:b/>
          <w:bCs/>
        </w:rPr>
        <w:t>Escola de Educação Física, Fisioterapia e de Terapia Ocupacional</w:t>
      </w:r>
    </w:p>
    <w:p w:rsidR="0046659E" w:rsidRPr="00950665" w:rsidRDefault="0046659E" w:rsidP="00A41E65">
      <w:pPr>
        <w:pStyle w:val="Default"/>
        <w:jc w:val="center"/>
      </w:pPr>
      <w:r w:rsidRPr="00950665">
        <w:rPr>
          <w:b/>
          <w:bCs/>
        </w:rPr>
        <w:t>Programa de Pós-Graduação em Ciências do Esporte</w:t>
      </w:r>
    </w:p>
    <w:p w:rsidR="0046659E" w:rsidRPr="00950665" w:rsidRDefault="0046659E" w:rsidP="00A41E65">
      <w:pPr>
        <w:pStyle w:val="Default"/>
        <w:jc w:val="both"/>
        <w:rPr>
          <w:b/>
          <w:bCs/>
        </w:rPr>
      </w:pPr>
    </w:p>
    <w:p w:rsidR="00A41E65" w:rsidRPr="00950665" w:rsidRDefault="00A41E65" w:rsidP="00A41E65">
      <w:pPr>
        <w:pStyle w:val="Default"/>
        <w:jc w:val="center"/>
      </w:pPr>
      <w:r w:rsidRPr="00950665">
        <w:rPr>
          <w:b/>
          <w:bCs/>
        </w:rPr>
        <w:t xml:space="preserve">Edital de Seleção 2016 </w:t>
      </w:r>
      <w:r w:rsidR="000B00A9">
        <w:rPr>
          <w:b/>
          <w:bCs/>
        </w:rPr>
        <w:t>–</w:t>
      </w:r>
      <w:r w:rsidRPr="00950665">
        <w:rPr>
          <w:b/>
          <w:bCs/>
        </w:rPr>
        <w:t xml:space="preserve"> </w:t>
      </w:r>
      <w:r w:rsidR="00DB3F6D" w:rsidRPr="00950665">
        <w:rPr>
          <w:b/>
          <w:bCs/>
        </w:rPr>
        <w:t>Doutorado</w:t>
      </w:r>
      <w:r w:rsidR="000B00A9">
        <w:rPr>
          <w:b/>
          <w:bCs/>
        </w:rPr>
        <w:t xml:space="preserve"> (Vagas Remanescentes)</w:t>
      </w:r>
    </w:p>
    <w:p w:rsidR="0046659E" w:rsidRPr="00950665" w:rsidRDefault="0046659E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O Coordenador do Programa de Pós-Graduação em Ciências do Esporte (PPGCE) da Escola de Educação Física, Fisioterapia e Terapia Ocupacional da Universidade Federal de Minas Gerais FAZ SABER que, </w:t>
      </w:r>
      <w:r w:rsidRPr="00950665">
        <w:rPr>
          <w:b/>
          <w:bCs/>
        </w:rPr>
        <w:t xml:space="preserve">no período </w:t>
      </w:r>
      <w:r w:rsidRPr="00FA520D">
        <w:rPr>
          <w:b/>
          <w:bCs/>
        </w:rPr>
        <w:t xml:space="preserve">de </w:t>
      </w:r>
      <w:r w:rsidR="00561E96">
        <w:rPr>
          <w:b/>
          <w:bCs/>
          <w:color w:val="auto"/>
        </w:rPr>
        <w:t>0</w:t>
      </w:r>
      <w:r w:rsidR="00EA4D46">
        <w:rPr>
          <w:b/>
          <w:bCs/>
          <w:color w:val="auto"/>
        </w:rPr>
        <w:t>9</w:t>
      </w:r>
      <w:bookmarkStart w:id="0" w:name="_GoBack"/>
      <w:bookmarkEnd w:id="0"/>
      <w:r w:rsidRPr="00FA520D">
        <w:rPr>
          <w:b/>
          <w:bCs/>
          <w:color w:val="auto"/>
        </w:rPr>
        <w:t xml:space="preserve"> de</w:t>
      </w:r>
      <w:r w:rsidRPr="00C63461">
        <w:rPr>
          <w:b/>
          <w:bCs/>
          <w:color w:val="auto"/>
        </w:rPr>
        <w:t xml:space="preserve"> </w:t>
      </w:r>
      <w:r w:rsidR="00561E96">
        <w:rPr>
          <w:b/>
          <w:bCs/>
          <w:color w:val="auto"/>
        </w:rPr>
        <w:t>maio</w:t>
      </w:r>
      <w:r w:rsidRPr="00C63461">
        <w:rPr>
          <w:b/>
          <w:bCs/>
          <w:color w:val="auto"/>
        </w:rPr>
        <w:t xml:space="preserve"> </w:t>
      </w:r>
      <w:r w:rsidRPr="00950665">
        <w:rPr>
          <w:b/>
          <w:bCs/>
        </w:rPr>
        <w:t>de 201</w:t>
      </w:r>
      <w:r w:rsidR="000D136A">
        <w:rPr>
          <w:b/>
          <w:bCs/>
        </w:rPr>
        <w:t>6</w:t>
      </w:r>
      <w:r w:rsidRPr="00950665">
        <w:rPr>
          <w:b/>
          <w:bCs/>
        </w:rPr>
        <w:t xml:space="preserve"> a </w:t>
      </w:r>
      <w:r w:rsidR="00561E96">
        <w:rPr>
          <w:b/>
          <w:bCs/>
        </w:rPr>
        <w:t>20</w:t>
      </w:r>
      <w:r w:rsidRPr="00950665">
        <w:rPr>
          <w:b/>
          <w:bCs/>
        </w:rPr>
        <w:t xml:space="preserve"> de </w:t>
      </w:r>
      <w:r w:rsidR="00561E96">
        <w:rPr>
          <w:b/>
          <w:bCs/>
        </w:rPr>
        <w:t xml:space="preserve">junho de </w:t>
      </w:r>
      <w:r w:rsidRPr="00950665">
        <w:rPr>
          <w:b/>
          <w:bCs/>
        </w:rPr>
        <w:t>201</w:t>
      </w:r>
      <w:r w:rsidR="000D136A">
        <w:rPr>
          <w:b/>
          <w:bCs/>
        </w:rPr>
        <w:t>6</w:t>
      </w:r>
      <w:r w:rsidRPr="00950665">
        <w:rPr>
          <w:b/>
          <w:bCs/>
        </w:rPr>
        <w:t xml:space="preserve">, </w:t>
      </w:r>
      <w:r w:rsidRPr="00950665">
        <w:t xml:space="preserve">estarão abertas as inscrições para a seleção de candidatos ao </w:t>
      </w:r>
      <w:r w:rsidR="00A836BC">
        <w:t xml:space="preserve">curso de </w:t>
      </w:r>
      <w:r w:rsidRPr="00950665">
        <w:t xml:space="preserve">DOUTORADO. </w:t>
      </w:r>
    </w:p>
    <w:p w:rsidR="00F36721" w:rsidRPr="00950665" w:rsidRDefault="00F36721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As inscrições poderão ser feitas na Secretaria do Programa de Pós-Graduação em Ciências do Esporte da Escola de Educação Física, Fisioterapia e Terapia Ocupacional, situada na Av. Antônio Carlos, 6627, 2º andar, sala 07, Campus da Pampulha – CEP 31270-901 – Belo Horizonte (MG), de 2ª a 6ª feira, exceto em feriados e recessos acadêmicos, no horário de 9:00h às 12:00h e de 14:00h às 17:00h. As inscrições poderão também ser enviadas pelo </w:t>
      </w:r>
      <w:r w:rsidRPr="00950665">
        <w:rPr>
          <w:b/>
          <w:bCs/>
        </w:rPr>
        <w:t xml:space="preserve">Correio (Sedex), até o dia </w:t>
      </w:r>
      <w:r w:rsidR="000D136A">
        <w:rPr>
          <w:b/>
          <w:bCs/>
        </w:rPr>
        <w:t>0</w:t>
      </w:r>
      <w:r w:rsidR="00561E96">
        <w:rPr>
          <w:b/>
          <w:bCs/>
        </w:rPr>
        <w:t>3</w:t>
      </w:r>
      <w:r w:rsidRPr="00950665">
        <w:rPr>
          <w:b/>
          <w:bCs/>
        </w:rPr>
        <w:t xml:space="preserve"> de </w:t>
      </w:r>
      <w:r w:rsidR="000D136A">
        <w:rPr>
          <w:b/>
          <w:bCs/>
        </w:rPr>
        <w:t>junho</w:t>
      </w:r>
      <w:r w:rsidRPr="00950665">
        <w:rPr>
          <w:b/>
          <w:bCs/>
        </w:rPr>
        <w:t xml:space="preserve"> de 201</w:t>
      </w:r>
      <w:r w:rsidR="000D136A">
        <w:rPr>
          <w:b/>
          <w:bCs/>
        </w:rPr>
        <w:t>6</w:t>
      </w:r>
      <w:r w:rsidRPr="00950665">
        <w:rPr>
          <w:b/>
          <w:bCs/>
        </w:rPr>
        <w:t xml:space="preserve">. </w:t>
      </w:r>
      <w:r w:rsidRPr="00950665">
        <w:t xml:space="preserve">Não serão aceitas inscrições postadas após essa data. </w:t>
      </w:r>
    </w:p>
    <w:p w:rsidR="00F36721" w:rsidRPr="00950665" w:rsidRDefault="00F36721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Contatos: Telefone (31) 3409-2322; e-mail colposed-fis@eeffto.ufmg.br; página </w:t>
      </w:r>
      <w:r w:rsidRPr="00950665">
        <w:rPr>
          <w:i/>
          <w:iCs/>
        </w:rPr>
        <w:t>web</w:t>
      </w:r>
      <w:r w:rsidRPr="00950665">
        <w:t xml:space="preserve">: http://www.eeffto.ufmg.br. </w:t>
      </w:r>
    </w:p>
    <w:p w:rsidR="00F36721" w:rsidRDefault="00F36721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I – Das Vagas. </w:t>
      </w:r>
      <w:r w:rsidRPr="00950665">
        <w:t xml:space="preserve">Serão oferecidas </w:t>
      </w:r>
      <w:r w:rsidR="000D136A">
        <w:rPr>
          <w:b/>
          <w:bCs/>
          <w:color w:val="auto"/>
        </w:rPr>
        <w:t>1</w:t>
      </w:r>
      <w:r w:rsidR="009F3591" w:rsidRPr="00C63461">
        <w:rPr>
          <w:b/>
          <w:bCs/>
          <w:color w:val="auto"/>
        </w:rPr>
        <w:t>7</w:t>
      </w:r>
      <w:r w:rsidRPr="00C63461">
        <w:rPr>
          <w:b/>
          <w:bCs/>
          <w:color w:val="auto"/>
        </w:rPr>
        <w:t xml:space="preserve"> (</w:t>
      </w:r>
      <w:r w:rsidR="00F36721" w:rsidRPr="00C63461">
        <w:rPr>
          <w:b/>
          <w:bCs/>
          <w:color w:val="auto"/>
        </w:rPr>
        <w:t xml:space="preserve">vinte e </w:t>
      </w:r>
      <w:r w:rsidRPr="00C63461">
        <w:rPr>
          <w:b/>
          <w:bCs/>
          <w:color w:val="auto"/>
        </w:rPr>
        <w:t>s</w:t>
      </w:r>
      <w:r w:rsidR="009F3591" w:rsidRPr="00C63461">
        <w:rPr>
          <w:b/>
          <w:bCs/>
          <w:color w:val="auto"/>
        </w:rPr>
        <w:t>ete</w:t>
      </w:r>
      <w:r w:rsidRPr="00C63461">
        <w:rPr>
          <w:b/>
          <w:bCs/>
          <w:color w:val="auto"/>
        </w:rPr>
        <w:t xml:space="preserve">) vagas </w:t>
      </w:r>
      <w:r w:rsidRPr="00C63461">
        <w:rPr>
          <w:color w:val="auto"/>
        </w:rPr>
        <w:t xml:space="preserve">para ingresso </w:t>
      </w:r>
      <w:r w:rsidRPr="00950665">
        <w:t xml:space="preserve">no </w:t>
      </w:r>
      <w:r w:rsidR="00F36721" w:rsidRPr="00950665">
        <w:t>primeiro</w:t>
      </w:r>
      <w:r w:rsidRPr="00950665">
        <w:t xml:space="preserve"> semestre letivo de 201</w:t>
      </w:r>
      <w:r w:rsidR="00F36721" w:rsidRPr="00950665">
        <w:t>6</w:t>
      </w:r>
      <w:r w:rsidRPr="00950665">
        <w:t xml:space="preserve">, na área de concentração Treinamento Esportivo, com a seguinte distribuição entre as linhas de pesquisa do curso: 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50665">
        <w:rPr>
          <w:rFonts w:ascii="Arial" w:hAnsi="Arial" w:cs="Arial"/>
          <w:sz w:val="24"/>
          <w:szCs w:val="24"/>
        </w:rPr>
        <w:t>1</w:t>
      </w:r>
      <w:proofErr w:type="gramEnd"/>
      <w:r w:rsidRPr="00950665">
        <w:rPr>
          <w:rFonts w:ascii="Arial" w:hAnsi="Arial" w:cs="Arial"/>
          <w:sz w:val="24"/>
          <w:szCs w:val="24"/>
        </w:rPr>
        <w:t xml:space="preserve">) Análise biomecânica do movimento: </w:t>
      </w:r>
      <w:r w:rsidR="000D136A">
        <w:rPr>
          <w:rFonts w:ascii="Arial" w:hAnsi="Arial" w:cs="Arial"/>
          <w:sz w:val="24"/>
          <w:szCs w:val="24"/>
        </w:rPr>
        <w:t>3</w:t>
      </w:r>
      <w:r w:rsidRPr="00950665">
        <w:rPr>
          <w:rFonts w:ascii="Arial" w:hAnsi="Arial" w:cs="Arial"/>
          <w:sz w:val="24"/>
          <w:szCs w:val="24"/>
        </w:rPr>
        <w:t xml:space="preserve"> (</w:t>
      </w:r>
      <w:r w:rsidR="000D136A">
        <w:rPr>
          <w:rFonts w:ascii="Arial" w:hAnsi="Arial" w:cs="Arial"/>
          <w:sz w:val="24"/>
          <w:szCs w:val="24"/>
        </w:rPr>
        <w:t>três</w:t>
      </w:r>
      <w:r w:rsidRPr="00950665">
        <w:rPr>
          <w:rFonts w:ascii="Arial" w:hAnsi="Arial" w:cs="Arial"/>
          <w:sz w:val="24"/>
          <w:szCs w:val="24"/>
        </w:rPr>
        <w:t>) vagas;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50665">
        <w:rPr>
          <w:rFonts w:ascii="Arial" w:hAnsi="Arial" w:cs="Arial"/>
          <w:sz w:val="24"/>
          <w:szCs w:val="24"/>
        </w:rPr>
        <w:t>2</w:t>
      </w:r>
      <w:proofErr w:type="gramEnd"/>
      <w:r w:rsidRPr="00950665">
        <w:rPr>
          <w:rFonts w:ascii="Arial" w:hAnsi="Arial" w:cs="Arial"/>
          <w:sz w:val="24"/>
          <w:szCs w:val="24"/>
        </w:rPr>
        <w:t xml:space="preserve">) Aquisição, controle e adaptação de habilidades motoras ao longo da vida: </w:t>
      </w:r>
      <w:r w:rsidR="000D136A">
        <w:rPr>
          <w:rFonts w:ascii="Arial" w:hAnsi="Arial" w:cs="Arial"/>
          <w:sz w:val="24"/>
          <w:szCs w:val="24"/>
        </w:rPr>
        <w:t>2</w:t>
      </w:r>
      <w:r w:rsidRPr="00950665">
        <w:rPr>
          <w:rFonts w:ascii="Arial" w:hAnsi="Arial" w:cs="Arial"/>
          <w:sz w:val="24"/>
          <w:szCs w:val="24"/>
        </w:rPr>
        <w:t xml:space="preserve"> (</w:t>
      </w:r>
      <w:r w:rsidR="000D136A">
        <w:rPr>
          <w:rFonts w:ascii="Arial" w:hAnsi="Arial" w:cs="Arial"/>
          <w:sz w:val="24"/>
          <w:szCs w:val="24"/>
        </w:rPr>
        <w:t>duas</w:t>
      </w:r>
      <w:r w:rsidRPr="00950665">
        <w:rPr>
          <w:rFonts w:ascii="Arial" w:hAnsi="Arial" w:cs="Arial"/>
          <w:sz w:val="24"/>
          <w:szCs w:val="24"/>
        </w:rPr>
        <w:t>) vagas;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50665">
        <w:rPr>
          <w:rFonts w:ascii="Arial" w:hAnsi="Arial" w:cs="Arial"/>
          <w:sz w:val="24"/>
          <w:szCs w:val="24"/>
        </w:rPr>
        <w:t>3</w:t>
      </w:r>
      <w:proofErr w:type="gramEnd"/>
      <w:r w:rsidRPr="00950665">
        <w:rPr>
          <w:rFonts w:ascii="Arial" w:hAnsi="Arial" w:cs="Arial"/>
          <w:sz w:val="24"/>
          <w:szCs w:val="24"/>
        </w:rPr>
        <w:t xml:space="preserve">) Metodologia do treinamento esportivo: </w:t>
      </w:r>
      <w:r w:rsidR="000D136A">
        <w:rPr>
          <w:rFonts w:ascii="Arial" w:hAnsi="Arial" w:cs="Arial"/>
          <w:sz w:val="24"/>
          <w:szCs w:val="24"/>
        </w:rPr>
        <w:t>3</w:t>
      </w:r>
      <w:r w:rsidRPr="00950665">
        <w:rPr>
          <w:rFonts w:ascii="Arial" w:hAnsi="Arial" w:cs="Arial"/>
          <w:sz w:val="24"/>
          <w:szCs w:val="24"/>
        </w:rPr>
        <w:t xml:space="preserve"> (</w:t>
      </w:r>
      <w:r w:rsidR="000D136A">
        <w:rPr>
          <w:rFonts w:ascii="Arial" w:hAnsi="Arial" w:cs="Arial"/>
          <w:sz w:val="24"/>
          <w:szCs w:val="24"/>
        </w:rPr>
        <w:t>três</w:t>
      </w:r>
      <w:r w:rsidRPr="00950665">
        <w:rPr>
          <w:rFonts w:ascii="Arial" w:hAnsi="Arial" w:cs="Arial"/>
          <w:sz w:val="24"/>
          <w:szCs w:val="24"/>
        </w:rPr>
        <w:t>) vagas;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50665">
        <w:rPr>
          <w:rFonts w:ascii="Arial" w:hAnsi="Arial" w:cs="Arial"/>
          <w:sz w:val="24"/>
          <w:szCs w:val="24"/>
        </w:rPr>
        <w:t>4</w:t>
      </w:r>
      <w:proofErr w:type="gramEnd"/>
      <w:r w:rsidRPr="00950665">
        <w:rPr>
          <w:rFonts w:ascii="Arial" w:hAnsi="Arial" w:cs="Arial"/>
          <w:sz w:val="24"/>
          <w:szCs w:val="24"/>
        </w:rPr>
        <w:t>) Psicologia do esporte e neurociências aplicadas ao comportamento humano</w:t>
      </w:r>
      <w:r w:rsidRPr="00C63461">
        <w:rPr>
          <w:rFonts w:ascii="Arial" w:hAnsi="Arial" w:cs="Arial"/>
          <w:sz w:val="24"/>
          <w:szCs w:val="24"/>
        </w:rPr>
        <w:t xml:space="preserve">: </w:t>
      </w:r>
      <w:r w:rsidR="000D136A">
        <w:rPr>
          <w:rFonts w:ascii="Arial" w:hAnsi="Arial" w:cs="Arial"/>
          <w:sz w:val="24"/>
          <w:szCs w:val="24"/>
        </w:rPr>
        <w:t>4</w:t>
      </w:r>
      <w:r w:rsidRPr="00C63461">
        <w:rPr>
          <w:rFonts w:ascii="Arial" w:hAnsi="Arial" w:cs="Arial"/>
          <w:sz w:val="24"/>
          <w:szCs w:val="24"/>
        </w:rPr>
        <w:t xml:space="preserve"> (</w:t>
      </w:r>
      <w:r w:rsidR="000D136A">
        <w:rPr>
          <w:rFonts w:ascii="Arial" w:hAnsi="Arial" w:cs="Arial"/>
          <w:sz w:val="24"/>
          <w:szCs w:val="24"/>
        </w:rPr>
        <w:t>quatro</w:t>
      </w:r>
      <w:r w:rsidRPr="00C63461">
        <w:rPr>
          <w:rFonts w:ascii="Arial" w:hAnsi="Arial" w:cs="Arial"/>
          <w:sz w:val="24"/>
          <w:szCs w:val="24"/>
        </w:rPr>
        <w:t xml:space="preserve">) </w:t>
      </w:r>
      <w:r w:rsidRPr="00950665">
        <w:rPr>
          <w:rFonts w:ascii="Arial" w:hAnsi="Arial" w:cs="Arial"/>
          <w:sz w:val="24"/>
          <w:szCs w:val="24"/>
        </w:rPr>
        <w:t>vagas;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50665">
        <w:rPr>
          <w:rFonts w:ascii="Arial" w:hAnsi="Arial" w:cs="Arial"/>
          <w:sz w:val="24"/>
          <w:szCs w:val="24"/>
        </w:rPr>
        <w:t>5</w:t>
      </w:r>
      <w:proofErr w:type="gramEnd"/>
      <w:r w:rsidRPr="00950665">
        <w:rPr>
          <w:rFonts w:ascii="Arial" w:hAnsi="Arial" w:cs="Arial"/>
          <w:sz w:val="24"/>
          <w:szCs w:val="24"/>
        </w:rPr>
        <w:t xml:space="preserve">) Termorregulação, metabolismo e fadiga no exercício e no treinamento: </w:t>
      </w:r>
      <w:r w:rsidR="000D136A">
        <w:rPr>
          <w:rFonts w:ascii="Arial" w:hAnsi="Arial" w:cs="Arial"/>
          <w:sz w:val="24"/>
          <w:szCs w:val="24"/>
        </w:rPr>
        <w:t>5</w:t>
      </w:r>
      <w:r w:rsidRPr="00950665">
        <w:rPr>
          <w:rFonts w:ascii="Arial" w:hAnsi="Arial" w:cs="Arial"/>
          <w:sz w:val="24"/>
          <w:szCs w:val="24"/>
        </w:rPr>
        <w:t xml:space="preserve"> (</w:t>
      </w:r>
      <w:r w:rsidR="000D136A">
        <w:rPr>
          <w:rFonts w:ascii="Arial" w:hAnsi="Arial" w:cs="Arial"/>
          <w:sz w:val="24"/>
          <w:szCs w:val="24"/>
        </w:rPr>
        <w:t>cinco</w:t>
      </w:r>
      <w:r w:rsidRPr="00950665">
        <w:rPr>
          <w:rFonts w:ascii="Arial" w:hAnsi="Arial" w:cs="Arial"/>
          <w:sz w:val="24"/>
          <w:szCs w:val="24"/>
        </w:rPr>
        <w:t>) vagas.</w:t>
      </w:r>
    </w:p>
    <w:p w:rsidR="00A836BC" w:rsidRDefault="00A836BC" w:rsidP="00A41E65">
      <w:pPr>
        <w:pStyle w:val="Default"/>
        <w:jc w:val="both"/>
      </w:pPr>
    </w:p>
    <w:p w:rsidR="0046659E" w:rsidRPr="00950665" w:rsidRDefault="00A836BC" w:rsidP="00A41E65">
      <w:pPr>
        <w:pStyle w:val="Default"/>
        <w:jc w:val="both"/>
      </w:pPr>
      <w:r>
        <w:t>V</w:t>
      </w:r>
      <w:r w:rsidR="0046659E" w:rsidRPr="00950665">
        <w:t>agas não preenchidas na seleção de que trata este Edital poderão, a critério do Colegiado do Programa, ser oferecidas em regime de fluxo contínuo, para ingresso durante o ano letivo de 201</w:t>
      </w:r>
      <w:r w:rsidR="003A4C5B" w:rsidRPr="00950665">
        <w:t>6</w:t>
      </w:r>
      <w:r w:rsidR="0046659E" w:rsidRPr="00950665">
        <w:t xml:space="preserve">. </w:t>
      </w:r>
    </w:p>
    <w:p w:rsidR="00F36721" w:rsidRPr="00950665" w:rsidRDefault="00F36721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 relação das linhas de pesquisa e dos respectivos professores-orientadores está apresentada no </w:t>
      </w:r>
      <w:r w:rsidRPr="00950665">
        <w:rPr>
          <w:b/>
          <w:bCs/>
        </w:rPr>
        <w:t xml:space="preserve">Anexo 1 </w:t>
      </w:r>
      <w:r w:rsidRPr="00950665">
        <w:t xml:space="preserve">deste Edital. </w:t>
      </w:r>
    </w:p>
    <w:p w:rsidR="00F36721" w:rsidRPr="00950665" w:rsidRDefault="00F36721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II - Dos Requisitos para a Inscrição. </w:t>
      </w:r>
      <w:r w:rsidRPr="00950665">
        <w:t xml:space="preserve">Para se inscrever, o candidato deverá apresentar à Secretaria do Programa os seguintes documentos: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a) </w:t>
      </w:r>
      <w:r w:rsidRPr="00950665">
        <w:t xml:space="preserve">Formulário de inscrição, devidamente preenchido, disponível na Secretaria e também na página </w:t>
      </w:r>
      <w:r w:rsidRPr="00950665">
        <w:rPr>
          <w:i/>
          <w:iCs/>
        </w:rPr>
        <w:t xml:space="preserve">web </w:t>
      </w:r>
      <w:r w:rsidRPr="00950665">
        <w:t xml:space="preserve">do Programa, informando a linha de pesquisa pretendida, entre as relacionadas no item I deste Edital;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b) </w:t>
      </w:r>
      <w:r w:rsidRPr="00950665">
        <w:t xml:space="preserve">02 (duas) fotografias 3cm x 4cm;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c) </w:t>
      </w:r>
      <w:r w:rsidRPr="00950665">
        <w:t xml:space="preserve">Cópia da certidão de nascimento ou de casamento;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lastRenderedPageBreak/>
        <w:t xml:space="preserve">d) </w:t>
      </w:r>
      <w:r w:rsidRPr="00950665">
        <w:t xml:space="preserve">Cópia da carteira de identidade; </w:t>
      </w:r>
    </w:p>
    <w:p w:rsidR="003A4C5B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e) </w:t>
      </w:r>
      <w:r w:rsidRPr="00950665">
        <w:t xml:space="preserve">Cópia do CPF;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f) </w:t>
      </w:r>
      <w:r w:rsidRPr="00950665">
        <w:t xml:space="preserve">Prova de estar em dia com as obrigações militares e eleitorais, no caso de ser candidato brasileiro. A comprovação de estar em dia com as obrigações eleitorais deverá ser feita mediante a apresentação da certidão de quitação eleitoral a ser obtida em </w:t>
      </w:r>
      <w:r w:rsidRPr="00950665">
        <w:rPr>
          <w:u w:val="single"/>
        </w:rPr>
        <w:t>http://www.tse.jus.br/eleitor/certidoes/certidao-de-quitacao-eleitoral</w:t>
      </w:r>
      <w:r w:rsidRPr="00950665">
        <w:t xml:space="preserve">.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g) </w:t>
      </w:r>
      <w:r w:rsidRPr="00950665">
        <w:t xml:space="preserve">Comprovante de endereço; </w:t>
      </w:r>
    </w:p>
    <w:p w:rsidR="0046659E" w:rsidRPr="009F3591" w:rsidRDefault="0046659E" w:rsidP="00A41E65">
      <w:pPr>
        <w:pStyle w:val="Default"/>
        <w:jc w:val="both"/>
        <w:rPr>
          <w:color w:val="auto"/>
        </w:rPr>
      </w:pPr>
      <w:r w:rsidRPr="009F3591">
        <w:rPr>
          <w:b/>
          <w:bCs/>
          <w:color w:val="auto"/>
        </w:rPr>
        <w:t xml:space="preserve">h) </w:t>
      </w:r>
      <w:r w:rsidRPr="009F3591">
        <w:rPr>
          <w:color w:val="auto"/>
        </w:rPr>
        <w:t xml:space="preserve">Candidatos estrangeiros deverão apresentar os documentos exigidos pela legislação específica: cópia do passaporte válido, especificamente, (1) página de identificação, (2) página do visto de entrada no Brasil; </w:t>
      </w:r>
    </w:p>
    <w:p w:rsidR="0046659E" w:rsidRPr="009F3591" w:rsidRDefault="0046659E" w:rsidP="00A41E65">
      <w:pPr>
        <w:pStyle w:val="Default"/>
        <w:jc w:val="both"/>
        <w:rPr>
          <w:color w:val="auto"/>
        </w:rPr>
      </w:pPr>
      <w:r w:rsidRPr="009F3591">
        <w:rPr>
          <w:b/>
          <w:bCs/>
          <w:color w:val="auto"/>
        </w:rPr>
        <w:t xml:space="preserve">i) </w:t>
      </w:r>
      <w:r w:rsidRPr="009F3591">
        <w:rPr>
          <w:color w:val="auto"/>
        </w:rPr>
        <w:t xml:space="preserve">Cópia do diploma de graduação em Educação Física, ou em áreas afins, a critério do Colegiado do Programa, ou de documento equivalente ao diploma, ou de outro documento que comprove estar o candidato em condições de concluir o curso de Graduação antes do período para registro acadêmico no curso de pós-graduação, ficando tal registro condicionado à prova de conclusão da graduação; </w:t>
      </w:r>
    </w:p>
    <w:p w:rsidR="0046659E" w:rsidRPr="009F3591" w:rsidRDefault="0046659E" w:rsidP="00A41E65">
      <w:pPr>
        <w:pStyle w:val="Default"/>
        <w:jc w:val="both"/>
        <w:rPr>
          <w:color w:val="auto"/>
        </w:rPr>
      </w:pPr>
      <w:r w:rsidRPr="009F3591">
        <w:rPr>
          <w:b/>
          <w:bCs/>
          <w:color w:val="auto"/>
        </w:rPr>
        <w:t xml:space="preserve">j) </w:t>
      </w:r>
      <w:r w:rsidRPr="009F3591">
        <w:rPr>
          <w:color w:val="auto"/>
        </w:rPr>
        <w:t xml:space="preserve">Cópia do Histórico Escolar do curso de graduação; </w:t>
      </w:r>
    </w:p>
    <w:p w:rsidR="0046659E" w:rsidRPr="00950665" w:rsidRDefault="00A12AAC" w:rsidP="00A41E65">
      <w:pPr>
        <w:pStyle w:val="Default"/>
        <w:jc w:val="both"/>
      </w:pPr>
      <w:r w:rsidRPr="009F3591">
        <w:rPr>
          <w:b/>
          <w:bCs/>
          <w:color w:val="auto"/>
        </w:rPr>
        <w:t>k</w:t>
      </w:r>
      <w:r w:rsidR="0046659E" w:rsidRPr="009F3591">
        <w:rPr>
          <w:b/>
          <w:bCs/>
          <w:color w:val="auto"/>
        </w:rPr>
        <w:t xml:space="preserve">) </w:t>
      </w:r>
      <w:r w:rsidR="0046659E" w:rsidRPr="00950665">
        <w:rPr>
          <w:i/>
          <w:iCs/>
        </w:rPr>
        <w:t xml:space="preserve">Curriculum Vitae </w:t>
      </w:r>
      <w:r w:rsidR="0046659E" w:rsidRPr="00950665">
        <w:rPr>
          <w:b/>
          <w:bCs/>
        </w:rPr>
        <w:t xml:space="preserve">comprovado </w:t>
      </w:r>
      <w:r w:rsidR="0046659E" w:rsidRPr="00950665">
        <w:t xml:space="preserve">(com documentação comprobatória), apresentado no modelo Lattes/CNPq (disponível no </w:t>
      </w:r>
      <w:r w:rsidR="0046659E" w:rsidRPr="00950665">
        <w:rPr>
          <w:i/>
          <w:iCs/>
        </w:rPr>
        <w:t xml:space="preserve">site </w:t>
      </w:r>
      <w:r w:rsidR="0046659E" w:rsidRPr="00950665">
        <w:rPr>
          <w:u w:val="single"/>
        </w:rPr>
        <w:t>www.cnpq.br</w:t>
      </w:r>
      <w:r w:rsidR="0046659E" w:rsidRPr="00950665">
        <w:t xml:space="preserve">); </w:t>
      </w:r>
    </w:p>
    <w:p w:rsidR="0046659E" w:rsidRPr="00950665" w:rsidRDefault="00A12AAC" w:rsidP="00A41E65">
      <w:pPr>
        <w:pStyle w:val="Default"/>
        <w:jc w:val="both"/>
      </w:pPr>
      <w:r w:rsidRPr="00C63461">
        <w:rPr>
          <w:b/>
          <w:bCs/>
          <w:color w:val="auto"/>
        </w:rPr>
        <w:t>l</w:t>
      </w:r>
      <w:r w:rsidR="0046659E" w:rsidRPr="00C63461">
        <w:rPr>
          <w:b/>
          <w:bCs/>
          <w:color w:val="auto"/>
        </w:rPr>
        <w:t xml:space="preserve">) </w:t>
      </w:r>
      <w:r w:rsidR="0046659E" w:rsidRPr="00C63461">
        <w:rPr>
          <w:color w:val="auto"/>
        </w:rPr>
        <w:t xml:space="preserve">03 </w:t>
      </w:r>
      <w:r w:rsidR="0046659E" w:rsidRPr="00950665">
        <w:t xml:space="preserve">cópias do pré-projeto de pesquisa. O pré-projeto de pesquisa deve estar de acordo com as normas constantes no </w:t>
      </w:r>
      <w:r w:rsidR="0046659E" w:rsidRPr="00950665">
        <w:rPr>
          <w:b/>
          <w:bCs/>
        </w:rPr>
        <w:t xml:space="preserve">Anexo 2 </w:t>
      </w:r>
      <w:r w:rsidR="0046659E" w:rsidRPr="00950665">
        <w:t xml:space="preserve">deste Edital. O pré-projeto de pesquisa deverá ser apresentado com uma </w:t>
      </w:r>
      <w:r w:rsidR="006E07DC" w:rsidRPr="00950665">
        <w:t>capa</w:t>
      </w:r>
      <w:r w:rsidR="0046659E" w:rsidRPr="00950665">
        <w:t xml:space="preserve"> contendo o título do pré-projeto, a linha de pesquis</w:t>
      </w:r>
      <w:r w:rsidR="009F237F" w:rsidRPr="00950665">
        <w:t xml:space="preserve">a à qual pretende se vincular </w:t>
      </w:r>
      <w:r w:rsidR="005F1CBB" w:rsidRPr="00950665">
        <w:t>e espaço para identificar o candidato pelo seu número de inscrição. Este número será informado no momento da inscrição.</w:t>
      </w:r>
      <w:r w:rsidR="0046659E" w:rsidRPr="00950665">
        <w:t xml:space="preserve"> Não poderá haver ao longo do pré-projeto nenhuma identificação do candidato</w:t>
      </w:r>
      <w:r w:rsidR="00A41E65" w:rsidRPr="00950665">
        <w:t>, sob pena de desclassificação.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Candidatos com necessidades especiais deverão indicar, no formulário de inscrição, as condições </w:t>
      </w:r>
      <w:r w:rsidR="00A836BC">
        <w:t xml:space="preserve">especiais </w:t>
      </w:r>
      <w:r w:rsidRPr="00950665">
        <w:t xml:space="preserve">necessárias para a sua participação neste concurso.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 cada candidato, após a inscrição, será atribuído um número de identificação que será utilizado para manter seu anonimato durante a análise do pré-projeto de pesquisa (segunda etapa do processo seletivo).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Após a análise da documentação apresentada, a Coordenação do Programa decidirá sobre o deferimento dos pedidos de inscrição, sendo o resultado divulgado </w:t>
      </w:r>
      <w:r w:rsidR="00A41E65" w:rsidRPr="00950665">
        <w:rPr>
          <w:u w:val="single"/>
        </w:rPr>
        <w:t>até 2 (dois) dias úteis após o encerramento das inscrições</w:t>
      </w:r>
      <w:r w:rsidR="00A41E65" w:rsidRPr="00950665">
        <w:t xml:space="preserve"> </w:t>
      </w:r>
      <w:r w:rsidRPr="00950665">
        <w:t xml:space="preserve">no quadro de avisos da Secretaria e na página </w:t>
      </w:r>
      <w:r w:rsidRPr="00950665">
        <w:rPr>
          <w:i/>
          <w:iCs/>
        </w:rPr>
        <w:t xml:space="preserve">web </w:t>
      </w:r>
      <w:r w:rsidRPr="00950665">
        <w:t xml:space="preserve">do Programa. Só serão deferidos os pedidos de inscrição que atenderem as exigências deste Edital. </w:t>
      </w:r>
    </w:p>
    <w:p w:rsidR="003A4C5B" w:rsidRPr="00950665" w:rsidRDefault="003A4C5B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III – Da Banca examinadora. </w:t>
      </w:r>
      <w:r w:rsidRPr="00950665">
        <w:t xml:space="preserve">A banca examinadora do exame de seleção para o Doutorado será composta por </w:t>
      </w:r>
      <w:proofErr w:type="gramStart"/>
      <w:r w:rsidR="008F4A4D">
        <w:t>5</w:t>
      </w:r>
      <w:proofErr w:type="gramEnd"/>
      <w:r w:rsidR="003A4C5B" w:rsidRPr="00950665">
        <w:t xml:space="preserve"> (</w:t>
      </w:r>
      <w:r w:rsidR="008F4A4D">
        <w:t>cinco</w:t>
      </w:r>
      <w:r w:rsidR="003A4C5B" w:rsidRPr="00950665">
        <w:t xml:space="preserve">) </w:t>
      </w:r>
      <w:r w:rsidRPr="00950665">
        <w:t xml:space="preserve">professores-orientadores com credenciamento pleno no Curso, indicados pelo Colegiado. A relação nominal da banca examinadora será divulgada, na Secretaria e na página web do Programa, até 48 horas antes do início do processo seletivo, juntamente com a declaração de inexistência de impedimento e suspeição de cada membro da banca em função dos candidatos inscritos neste concurso, nos termos da legislação vigente. </w:t>
      </w:r>
    </w:p>
    <w:p w:rsidR="00A41E65" w:rsidRPr="00950665" w:rsidRDefault="00A41E65" w:rsidP="00A41E65">
      <w:pPr>
        <w:pStyle w:val="Default"/>
        <w:jc w:val="both"/>
        <w:rPr>
          <w:b/>
          <w:bCs/>
        </w:rPr>
      </w:pPr>
    </w:p>
    <w:p w:rsidR="003A4C5B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IV - Processo Seletivo. </w:t>
      </w:r>
      <w:r w:rsidRPr="00950665">
        <w:t xml:space="preserve">O exame de seleção constará de 3 (três) etapas de caráter eliminatório e classificatório.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C63461">
        <w:rPr>
          <w:color w:val="auto"/>
        </w:rPr>
        <w:lastRenderedPageBreak/>
        <w:t xml:space="preserve">Caberá recurso contra os resultados da primeira e da segunda etapas, com </w:t>
      </w:r>
      <w:r w:rsidRPr="00950665">
        <w:t xml:space="preserve">efeito suspensivo, sem prejuízo do recurso final. O resultado da 3ª etapa será divulgado juntamente com o resultado final. Os recursos, parcial e final, deverão ser dirigidos à Coordenação do Programa e entregues, pessoalmente ou por procurador munido de procuração simples, no endereço e horário de atendimento externo da Secretaria do Programa, especificados no preâmbulo deste Edital. </w:t>
      </w:r>
    </w:p>
    <w:p w:rsidR="003A4C5B" w:rsidRPr="00950665" w:rsidRDefault="003A4C5B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Primeira Etapa: Avaliação do </w:t>
      </w:r>
      <w:r w:rsidRPr="00950665">
        <w:rPr>
          <w:b/>
          <w:bCs/>
          <w:i/>
          <w:iCs/>
        </w:rPr>
        <w:t xml:space="preserve">Curriculum Vitae </w:t>
      </w:r>
      <w:r w:rsidRPr="00950665">
        <w:t xml:space="preserve">(100 pontos), de caráter eliminatório e classificatório.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Nesta análise serão priorizados os seguintes aspectos: formação acadêmica, produção intelectual e experiência profissional, docente e não docente, de acordo com os seguintes critérios: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1) </w:t>
      </w:r>
      <w:r w:rsidRPr="00950665">
        <w:rPr>
          <w:u w:val="single"/>
        </w:rPr>
        <w:t>Formação Acadêmica</w:t>
      </w:r>
      <w:r w:rsidRPr="00950665">
        <w:t xml:space="preserve"> (máximo de 50 pontos):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Conclusão do Curso de Mestrado, se houver (20 pontos por curso de mestrado concluído, máximo de 20 pontos);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Conclusão da Graduação (30 pontos por graduação concluída, máximo de 30 pontos).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2) </w:t>
      </w:r>
      <w:r w:rsidRPr="00950665">
        <w:rPr>
          <w:u w:val="single"/>
        </w:rPr>
        <w:t>Produção Intelectual e Experiência Profissional, docente e não docente</w:t>
      </w:r>
      <w:r w:rsidRPr="00950665">
        <w:t xml:space="preserve"> (máximo de 50 pontos):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Candidato é primeiro autor de artigos completos, aceitos ou publicados em periódicos classificados, de acordo com o </w:t>
      </w:r>
      <w:proofErr w:type="spellStart"/>
      <w:r w:rsidRPr="00950665">
        <w:t>Qualis</w:t>
      </w:r>
      <w:proofErr w:type="spellEnd"/>
      <w:r w:rsidRPr="00950665">
        <w:t xml:space="preserve"> da área 21 (CAPES) vigente, nos extratos A1 e A2 = 20 pontos; B1 = 16 pontos.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Candidato é colaborador (não é o primeiro autor) de artigos completos, aceitos ou publicados em periódicos classificados, de acordo com o </w:t>
      </w:r>
      <w:proofErr w:type="spellStart"/>
      <w:r w:rsidRPr="00950665">
        <w:t>Qualis</w:t>
      </w:r>
      <w:proofErr w:type="spellEnd"/>
      <w:r w:rsidRPr="00950665">
        <w:t xml:space="preserve"> da área 21 (CAPES) vigente, nos extratos A1 e A2 = 05 pontos; B1 = 04 pontos.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Atividade de ensino com vínculo empregatício em Instituição de Ensino Superior (máximo de 10 pontos), seguindo o seguinte parâmetro: atividade de ensino por semestre (2,5 pontos).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Atividade profissional não docente no campo da Educação Física e Esportes (máximo de 05 pontos), seguindo o seguinte parâmetro: atividade profissional não docente por ano (2,5 pontos).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Serão considerados aprovados nesta primeira etapa os candidatos que obtiverem, no mínimo, 70 pontos. O resultado desta etapa será divulgado </w:t>
      </w:r>
      <w:r w:rsidRPr="00FA520D">
        <w:t xml:space="preserve">no </w:t>
      </w:r>
      <w:r w:rsidR="005F1CBB" w:rsidRPr="00FA520D">
        <w:rPr>
          <w:b/>
          <w:bCs/>
          <w:color w:val="auto"/>
        </w:rPr>
        <w:t xml:space="preserve">dia </w:t>
      </w:r>
      <w:r w:rsidR="00C63461" w:rsidRPr="00FA520D">
        <w:rPr>
          <w:b/>
          <w:bCs/>
          <w:color w:val="auto"/>
        </w:rPr>
        <w:t>2</w:t>
      </w:r>
      <w:r w:rsidR="008F4A4D">
        <w:rPr>
          <w:b/>
          <w:bCs/>
          <w:color w:val="auto"/>
        </w:rPr>
        <w:t>4</w:t>
      </w:r>
      <w:r w:rsidRPr="00FA520D">
        <w:rPr>
          <w:b/>
          <w:bCs/>
          <w:color w:val="auto"/>
        </w:rPr>
        <w:t xml:space="preserve"> de </w:t>
      </w:r>
      <w:r w:rsidR="008F4A4D">
        <w:rPr>
          <w:b/>
          <w:bCs/>
          <w:color w:val="auto"/>
        </w:rPr>
        <w:t>junho</w:t>
      </w:r>
      <w:r w:rsidRPr="00C63461">
        <w:rPr>
          <w:b/>
          <w:bCs/>
          <w:color w:val="auto"/>
        </w:rPr>
        <w:t xml:space="preserve"> de 201</w:t>
      </w:r>
      <w:r w:rsidR="008F4A4D">
        <w:rPr>
          <w:b/>
          <w:bCs/>
          <w:color w:val="auto"/>
        </w:rPr>
        <w:t>6</w:t>
      </w:r>
      <w:r w:rsidRPr="00C63461">
        <w:rPr>
          <w:b/>
          <w:bCs/>
          <w:color w:val="auto"/>
        </w:rPr>
        <w:t xml:space="preserve"> </w:t>
      </w:r>
      <w:r w:rsidRPr="00950665">
        <w:t xml:space="preserve">na Secretaria e na página web do Programa. Somente os candidatos aprovados nesta etapa participarão da etapa seguinte. </w:t>
      </w:r>
    </w:p>
    <w:p w:rsidR="00DE53C1" w:rsidRPr="00C63461" w:rsidRDefault="00DE53C1" w:rsidP="00A41E65">
      <w:pPr>
        <w:pStyle w:val="Default"/>
        <w:jc w:val="both"/>
        <w:rPr>
          <w:bCs/>
          <w:color w:val="auto"/>
          <w:highlight w:val="yellow"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Segunda Etapa: Avaliação do pré-projeto de pesquisa </w:t>
      </w:r>
      <w:r w:rsidRPr="00950665">
        <w:t xml:space="preserve">(100 pontos), de caráter eliminatório e classificatório.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>O projeto será avaliado nesta etapa de acordo com os seguintes critérios: I) Fundamentação teórica: 25 pontos; II</w:t>
      </w:r>
      <w:r w:rsidR="00A836BC" w:rsidRPr="00950665">
        <w:t>) justificativa</w:t>
      </w:r>
      <w:r w:rsidRPr="00950665">
        <w:t xml:space="preserve">: 10 pontos; III) Objetivos: 10 pontos; IV) Material e métodos: 35 pontos; V) Adequação do projeto a uma das linhas de pesquisa do Programa: 10 pontos; VI) referências bibliográficas (atualidade, pertinência e consistência): 05 pontos; VI) viabilidade de tempo para execução do projeto em, no máximo, 48 (quarenta e oito) meses: 05 pontos. Serão considerados aprovados nesta segunda etapa os candidatos que obtiverem, no mínimo, 70 pontos.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lastRenderedPageBreak/>
        <w:t xml:space="preserve">O resultado desta etapa será divulgado no </w:t>
      </w:r>
      <w:r w:rsidR="005F1CBB" w:rsidRPr="00C63461">
        <w:rPr>
          <w:b/>
          <w:bCs/>
          <w:color w:val="auto"/>
        </w:rPr>
        <w:t>dia 2</w:t>
      </w:r>
      <w:r w:rsidR="008F4A4D">
        <w:rPr>
          <w:b/>
          <w:bCs/>
          <w:color w:val="auto"/>
        </w:rPr>
        <w:t>7</w:t>
      </w:r>
      <w:r w:rsidRPr="00C63461">
        <w:rPr>
          <w:b/>
          <w:bCs/>
          <w:color w:val="auto"/>
        </w:rPr>
        <w:t xml:space="preserve"> de </w:t>
      </w:r>
      <w:r w:rsidR="008F4A4D">
        <w:rPr>
          <w:b/>
          <w:bCs/>
          <w:color w:val="auto"/>
        </w:rPr>
        <w:t>junho</w:t>
      </w:r>
      <w:r w:rsidRPr="00C63461">
        <w:rPr>
          <w:b/>
          <w:bCs/>
          <w:color w:val="auto"/>
        </w:rPr>
        <w:t xml:space="preserve"> de 201</w:t>
      </w:r>
      <w:r w:rsidR="008F4A4D">
        <w:rPr>
          <w:b/>
          <w:bCs/>
          <w:color w:val="auto"/>
        </w:rPr>
        <w:t>6</w:t>
      </w:r>
      <w:r w:rsidRPr="00C63461">
        <w:rPr>
          <w:b/>
          <w:bCs/>
          <w:color w:val="auto"/>
        </w:rPr>
        <w:t xml:space="preserve"> </w:t>
      </w:r>
      <w:r w:rsidRPr="00C63461">
        <w:rPr>
          <w:color w:val="auto"/>
        </w:rPr>
        <w:t>na Secretaria e na página web do Programa</w:t>
      </w:r>
      <w:r w:rsidR="008F4A4D">
        <w:rPr>
          <w:color w:val="auto"/>
        </w:rPr>
        <w:t xml:space="preserve"> a partir das </w:t>
      </w:r>
      <w:proofErr w:type="gramStart"/>
      <w:r w:rsidR="008F4A4D">
        <w:rPr>
          <w:color w:val="auto"/>
        </w:rPr>
        <w:t>18:00</w:t>
      </w:r>
      <w:proofErr w:type="gramEnd"/>
      <w:r w:rsidR="008F4A4D">
        <w:rPr>
          <w:color w:val="auto"/>
        </w:rPr>
        <w:t>h</w:t>
      </w:r>
      <w:r w:rsidRPr="00C63461">
        <w:rPr>
          <w:color w:val="auto"/>
        </w:rPr>
        <w:t xml:space="preserve">. Somente os candidatos aprovados nesta etapa participarão </w:t>
      </w:r>
      <w:r w:rsidRPr="00950665">
        <w:t xml:space="preserve">da etapa seguinte. </w:t>
      </w:r>
    </w:p>
    <w:p w:rsidR="003A4C5B" w:rsidRPr="00950665" w:rsidRDefault="003A4C5B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Terceira Etapa: Apresentação oral do pré-projeto de pesquisa seguida de arguição </w:t>
      </w:r>
      <w:r w:rsidRPr="00950665">
        <w:t xml:space="preserve">(100 pontos), de caráter eliminatório e classificatório.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Nesta etapa serão avaliados os seguintes quesitos: a) expressão oral de ideias; b) capacidade de argumentação sobre o pré-projeto apresentado; c) capacidade de síntese, d) capacidade técnico-científica do candidato relativa ao pré-projeto apresentado; e) disponibilidade para realização das atividades relativas ao pré-projeto demonstrada pelo candidato.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O candidato terá o tempo máximo de 20 minutos para apresentação do pré-projeto, momento em que serão disponibilizados </w:t>
      </w:r>
      <w:proofErr w:type="spellStart"/>
      <w:r w:rsidRPr="00950665">
        <w:t>data-show</w:t>
      </w:r>
      <w:proofErr w:type="spellEnd"/>
      <w:r w:rsidRPr="00950665">
        <w:t xml:space="preserve">, computador e retroprojetor. Caso aconteça algum problema com o equipamento ou falta de energia elétrica, a apresentação terá continuidade. Para cada um dos quesitos desta etapa será emitido o mérito potencial, indicado entre as seguintes opções: </w:t>
      </w:r>
      <w:r w:rsidRPr="00950665">
        <w:rPr>
          <w:b/>
          <w:bCs/>
        </w:rPr>
        <w:t xml:space="preserve">“fraco” </w:t>
      </w:r>
      <w:r w:rsidRPr="00950665">
        <w:t xml:space="preserve">- ao qual será atribuída nota de até 25 pontos; </w:t>
      </w:r>
      <w:r w:rsidRPr="00950665">
        <w:rPr>
          <w:b/>
          <w:bCs/>
        </w:rPr>
        <w:t xml:space="preserve">“médio” </w:t>
      </w:r>
      <w:r w:rsidRPr="00950665">
        <w:t xml:space="preserve">- ao qual será atribuída nota de 26 até 50 pontos; </w:t>
      </w:r>
      <w:r w:rsidRPr="00950665">
        <w:rPr>
          <w:b/>
          <w:bCs/>
        </w:rPr>
        <w:t xml:space="preserve">“bom” </w:t>
      </w:r>
      <w:r w:rsidRPr="00950665">
        <w:t xml:space="preserve">- ao qual será atribuída nota de 51 até 75 pontos; </w:t>
      </w:r>
      <w:r w:rsidRPr="00950665">
        <w:rPr>
          <w:b/>
          <w:bCs/>
        </w:rPr>
        <w:t xml:space="preserve">“ótimo” </w:t>
      </w:r>
      <w:r w:rsidRPr="00950665">
        <w:t xml:space="preserve">- ao qual será atribuída nota de 76 até 100 pontos. A nota desta etapa será dada pela média dos pontos do mérito potencial atribuídos a cada um dos quesitos de avaliação. Serão considerados aprovados nesta etapa os candidatos que obtiverem, pelo menos, 70 pontos. Esta etapa será realizada </w:t>
      </w:r>
      <w:r w:rsidR="005F1CBB" w:rsidRPr="00950665">
        <w:rPr>
          <w:b/>
          <w:bCs/>
        </w:rPr>
        <w:t xml:space="preserve">no período de </w:t>
      </w:r>
      <w:r w:rsidR="008F4A4D">
        <w:rPr>
          <w:b/>
          <w:bCs/>
        </w:rPr>
        <w:t>28</w:t>
      </w:r>
      <w:r w:rsidR="005F1CBB" w:rsidRPr="00950665">
        <w:rPr>
          <w:b/>
          <w:bCs/>
        </w:rPr>
        <w:t xml:space="preserve"> de </w:t>
      </w:r>
      <w:r w:rsidR="008F4A4D">
        <w:rPr>
          <w:b/>
          <w:bCs/>
        </w:rPr>
        <w:t>junho</w:t>
      </w:r>
      <w:r w:rsidRPr="00950665">
        <w:rPr>
          <w:b/>
          <w:bCs/>
        </w:rPr>
        <w:t xml:space="preserve"> a 0</w:t>
      </w:r>
      <w:r w:rsidR="008F4A4D">
        <w:rPr>
          <w:b/>
          <w:bCs/>
        </w:rPr>
        <w:t>1</w:t>
      </w:r>
      <w:r w:rsidRPr="00950665">
        <w:rPr>
          <w:b/>
          <w:bCs/>
        </w:rPr>
        <w:t xml:space="preserve"> de </w:t>
      </w:r>
      <w:r w:rsidR="008F4A4D">
        <w:rPr>
          <w:b/>
          <w:bCs/>
        </w:rPr>
        <w:t>julho</w:t>
      </w:r>
      <w:r w:rsidRPr="00950665">
        <w:rPr>
          <w:b/>
          <w:bCs/>
        </w:rPr>
        <w:t xml:space="preserve"> de 201</w:t>
      </w:r>
      <w:r w:rsidR="008F4A4D">
        <w:rPr>
          <w:b/>
          <w:bCs/>
        </w:rPr>
        <w:t>6</w:t>
      </w:r>
      <w:r w:rsidRPr="00950665">
        <w:t xml:space="preserve">, na Escola de Educação Física, Fisioterapia e Terapia Ocupacional – UFMG/ Campus Pampulha. Os locais e horários serão divulgados na página </w:t>
      </w:r>
      <w:r w:rsidRPr="00950665">
        <w:rPr>
          <w:i/>
          <w:iCs/>
        </w:rPr>
        <w:t xml:space="preserve">web </w:t>
      </w:r>
      <w:r w:rsidRPr="00950665">
        <w:t xml:space="preserve">do Programa e na Secretaria do Programa </w:t>
      </w:r>
      <w:r w:rsidRPr="00950665">
        <w:rPr>
          <w:b/>
          <w:bCs/>
        </w:rPr>
        <w:t xml:space="preserve">até o dia </w:t>
      </w:r>
      <w:r w:rsidR="005F1CBB" w:rsidRPr="00950665">
        <w:rPr>
          <w:b/>
          <w:bCs/>
        </w:rPr>
        <w:t>27</w:t>
      </w:r>
      <w:r w:rsidRPr="00950665">
        <w:rPr>
          <w:b/>
          <w:bCs/>
        </w:rPr>
        <w:t xml:space="preserve"> de </w:t>
      </w:r>
      <w:r w:rsidR="008F4A4D">
        <w:rPr>
          <w:b/>
          <w:bCs/>
        </w:rPr>
        <w:t>junho</w:t>
      </w:r>
      <w:r w:rsidRPr="00950665">
        <w:rPr>
          <w:b/>
          <w:bCs/>
        </w:rPr>
        <w:t xml:space="preserve"> de 201</w:t>
      </w:r>
      <w:r w:rsidR="008F4A4D">
        <w:rPr>
          <w:b/>
          <w:bCs/>
        </w:rPr>
        <w:t>6</w:t>
      </w:r>
      <w:r w:rsidRPr="00950665">
        <w:rPr>
          <w:b/>
          <w:bCs/>
        </w:rPr>
        <w:t xml:space="preserve">. </w:t>
      </w:r>
      <w:r w:rsidR="00A41E65" w:rsidRPr="00950665">
        <w:rPr>
          <w:bCs/>
        </w:rPr>
        <w:t>O</w:t>
      </w:r>
      <w:r w:rsidR="00A41E65" w:rsidRPr="00950665">
        <w:rPr>
          <w:b/>
          <w:bCs/>
        </w:rPr>
        <w:t xml:space="preserve"> </w:t>
      </w:r>
      <w:r w:rsidRPr="00950665">
        <w:t xml:space="preserve">resultado desta etapa será divulgado juntamente com o resultado final. </w:t>
      </w:r>
    </w:p>
    <w:p w:rsidR="003A4C5B" w:rsidRPr="00950665" w:rsidRDefault="003A4C5B" w:rsidP="00A41E65">
      <w:pPr>
        <w:pStyle w:val="Default"/>
        <w:jc w:val="both"/>
        <w:rPr>
          <w:b/>
          <w:bCs/>
        </w:rPr>
      </w:pPr>
    </w:p>
    <w:p w:rsidR="00A41E65" w:rsidRDefault="0046659E" w:rsidP="00A41E65">
      <w:pPr>
        <w:pStyle w:val="Default"/>
        <w:jc w:val="both"/>
        <w:rPr>
          <w:b/>
          <w:bCs/>
        </w:rPr>
      </w:pPr>
      <w:r w:rsidRPr="00950665">
        <w:rPr>
          <w:b/>
          <w:bCs/>
        </w:rPr>
        <w:t xml:space="preserve">V – Do Resultado Final. </w:t>
      </w:r>
      <w:r w:rsidRPr="00950665">
        <w:t xml:space="preserve">O resultado final será dado pela média aritmética das notas obtidas na Avaliação do </w:t>
      </w:r>
      <w:r w:rsidRPr="00950665">
        <w:rPr>
          <w:i/>
          <w:iCs/>
        </w:rPr>
        <w:t>curriculum vitae</w:t>
      </w:r>
      <w:r w:rsidRPr="00950665">
        <w:t xml:space="preserve">, no pré-projeto de pesquisa e na apresentação oral do pré-projeto de pesquisa seguida de arguição. Os candidatos serão ordenados em sequência decrescente da nota final apurada, por linha de pesquisa, com a indicação do resultado: </w:t>
      </w:r>
      <w:r w:rsidRPr="00950665">
        <w:rPr>
          <w:b/>
          <w:bCs/>
        </w:rPr>
        <w:t xml:space="preserve">aprovado e classificado, </w:t>
      </w:r>
      <w:r w:rsidRPr="00950665">
        <w:t xml:space="preserve">ou </w:t>
      </w:r>
      <w:r w:rsidRPr="00950665">
        <w:rPr>
          <w:b/>
          <w:bCs/>
        </w:rPr>
        <w:t xml:space="preserve">aprovado, mas não classificado, </w:t>
      </w:r>
      <w:r w:rsidRPr="00950665">
        <w:t xml:space="preserve">ou </w:t>
      </w:r>
      <w:r w:rsidRPr="00950665">
        <w:rPr>
          <w:b/>
          <w:bCs/>
        </w:rPr>
        <w:t>reprovado</w:t>
      </w:r>
      <w:r w:rsidRPr="00950665">
        <w:t xml:space="preserve">. Serão admitidos no doutorado os candidatos aprovados e classificados, observado o limite de vagas por linha de pesquisa previsto no item I deste Edital. Em caso de empate, prevalece na organização da Lista de Aprovados, o candidato que tiver obtido maior nota na Arguição sobre o pré-projeto de pesquisa (Terceira Etapa). Persistindo o empate, prevalece o candidato que tiver obtido maior nota na Avaliação de </w:t>
      </w:r>
      <w:r w:rsidRPr="00950665">
        <w:rPr>
          <w:i/>
          <w:iCs/>
        </w:rPr>
        <w:t xml:space="preserve">Curriculum vitae </w:t>
      </w:r>
      <w:r w:rsidRPr="00950665">
        <w:t xml:space="preserve">(Primeira Etapa). Persistindo ainda o empate, prevalecerá o candidato mais velho. O resultado final será afixado no quadro de avisos do Programa </w:t>
      </w:r>
      <w:r w:rsidR="005F1CBB" w:rsidRPr="00950665">
        <w:rPr>
          <w:b/>
          <w:bCs/>
        </w:rPr>
        <w:t xml:space="preserve">até as </w:t>
      </w:r>
      <w:proofErr w:type="gramStart"/>
      <w:r w:rsidR="005F1CBB" w:rsidRPr="00950665">
        <w:rPr>
          <w:b/>
          <w:bCs/>
        </w:rPr>
        <w:t>18:00</w:t>
      </w:r>
      <w:proofErr w:type="gramEnd"/>
      <w:r w:rsidR="005F1CBB" w:rsidRPr="00950665">
        <w:rPr>
          <w:b/>
          <w:bCs/>
        </w:rPr>
        <w:t xml:space="preserve"> horas do </w:t>
      </w:r>
      <w:r w:rsidR="005F1CBB" w:rsidRPr="00C63461">
        <w:rPr>
          <w:b/>
          <w:bCs/>
          <w:color w:val="auto"/>
        </w:rPr>
        <w:t xml:space="preserve">dia </w:t>
      </w:r>
      <w:r w:rsidRPr="00C63461">
        <w:rPr>
          <w:b/>
          <w:bCs/>
          <w:color w:val="auto"/>
        </w:rPr>
        <w:t>0</w:t>
      </w:r>
      <w:r w:rsidR="00E54330">
        <w:rPr>
          <w:b/>
          <w:bCs/>
          <w:color w:val="auto"/>
        </w:rPr>
        <w:t>6</w:t>
      </w:r>
      <w:r w:rsidRPr="00C63461">
        <w:rPr>
          <w:b/>
          <w:bCs/>
          <w:color w:val="auto"/>
        </w:rPr>
        <w:t xml:space="preserve"> de </w:t>
      </w:r>
      <w:r w:rsidR="008F4A4D">
        <w:rPr>
          <w:b/>
          <w:bCs/>
          <w:color w:val="auto"/>
        </w:rPr>
        <w:t>julho</w:t>
      </w:r>
      <w:r w:rsidR="005F1CBB" w:rsidRPr="00C63461">
        <w:rPr>
          <w:b/>
          <w:bCs/>
          <w:color w:val="auto"/>
        </w:rPr>
        <w:t xml:space="preserve"> </w:t>
      </w:r>
      <w:r w:rsidRPr="00C63461">
        <w:rPr>
          <w:b/>
          <w:bCs/>
          <w:color w:val="auto"/>
        </w:rPr>
        <w:t xml:space="preserve">de </w:t>
      </w:r>
      <w:r w:rsidR="00C63461">
        <w:rPr>
          <w:b/>
          <w:bCs/>
        </w:rPr>
        <w:t>2015.</w:t>
      </w:r>
    </w:p>
    <w:p w:rsidR="00C63461" w:rsidRPr="00950665" w:rsidRDefault="00C63461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Conforme estabelece o Regimento Geral da UFMG, o prazo para a interposição de recursos é de 10 (dez) dias contados a partir da data da divulgação do resultado final da seleção. Durante o período de recurso, os candidatos terão acesso as suas respectivas avaliações. Não serão aceitos recursos via postal, via fax ou via correio eletrônico, sob pena de serem preliminarmente indeferidos.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 documentação dos candidatos cujos pedidos de inscrição forem indeferidos, assim como a dos candidatos reprovados e dos aprovados, mas não classificados na seleção, deverá </w:t>
      </w:r>
      <w:r w:rsidRPr="00950665">
        <w:lastRenderedPageBreak/>
        <w:t xml:space="preserve">ser requisitada dentro de, no máximo, 30 (trinta) dias após o prazo para o recurso final. Após este prazo, a documentação não procurada será devidamente descartada. </w:t>
      </w:r>
    </w:p>
    <w:p w:rsidR="00DE53C1" w:rsidRDefault="00DE53C1" w:rsidP="00DE53C1">
      <w:pPr>
        <w:pStyle w:val="Default"/>
        <w:jc w:val="both"/>
        <w:rPr>
          <w:bCs/>
          <w:color w:val="auto"/>
          <w:highlight w:val="yellow"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VI – Do Registro e Da Matrícula. </w:t>
      </w:r>
      <w:r w:rsidRPr="00950665">
        <w:t xml:space="preserve">O candidato aprovado e classificado no processo seletivo de que trata este edital deverá efetuar, </w:t>
      </w:r>
      <w:r w:rsidRPr="00950665">
        <w:rPr>
          <w:b/>
          <w:bCs/>
        </w:rPr>
        <w:t>exclusivamente pela internet</w:t>
      </w:r>
      <w:r w:rsidRPr="00950665">
        <w:t xml:space="preserve">, </w:t>
      </w:r>
      <w:r w:rsidRPr="00950665">
        <w:rPr>
          <w:b/>
          <w:bCs/>
        </w:rPr>
        <w:t xml:space="preserve">no </w:t>
      </w:r>
      <w:r w:rsidRPr="00FA520D">
        <w:rPr>
          <w:b/>
          <w:bCs/>
        </w:rPr>
        <w:t xml:space="preserve">período </w:t>
      </w:r>
      <w:r w:rsidR="00E54330">
        <w:rPr>
          <w:b/>
          <w:bCs/>
          <w:color w:val="auto"/>
        </w:rPr>
        <w:t>08</w:t>
      </w:r>
      <w:r w:rsidRPr="00FA520D">
        <w:rPr>
          <w:b/>
          <w:bCs/>
          <w:color w:val="auto"/>
        </w:rPr>
        <w:t xml:space="preserve"> de </w:t>
      </w:r>
      <w:r w:rsidR="00E54330">
        <w:rPr>
          <w:b/>
          <w:bCs/>
          <w:color w:val="auto"/>
        </w:rPr>
        <w:t>julho</w:t>
      </w:r>
      <w:r w:rsidR="005F1CBB" w:rsidRPr="00FA520D">
        <w:rPr>
          <w:b/>
          <w:bCs/>
          <w:color w:val="auto"/>
        </w:rPr>
        <w:t xml:space="preserve"> </w:t>
      </w:r>
      <w:r w:rsidRPr="00FA520D">
        <w:rPr>
          <w:b/>
          <w:bCs/>
          <w:color w:val="auto"/>
        </w:rPr>
        <w:t>de 201</w:t>
      </w:r>
      <w:r w:rsidR="00E54330">
        <w:rPr>
          <w:b/>
          <w:bCs/>
          <w:color w:val="auto"/>
        </w:rPr>
        <w:t>6</w:t>
      </w:r>
      <w:r w:rsidR="00FA520D" w:rsidRPr="00FA520D">
        <w:rPr>
          <w:b/>
          <w:bCs/>
          <w:color w:val="auto"/>
        </w:rPr>
        <w:t xml:space="preserve"> a </w:t>
      </w:r>
      <w:r w:rsidR="00E54330">
        <w:rPr>
          <w:b/>
          <w:bCs/>
          <w:color w:val="auto"/>
        </w:rPr>
        <w:t>15</w:t>
      </w:r>
      <w:r w:rsidR="00FA520D" w:rsidRPr="00FA520D">
        <w:rPr>
          <w:b/>
          <w:bCs/>
          <w:color w:val="auto"/>
        </w:rPr>
        <w:t xml:space="preserve"> de </w:t>
      </w:r>
      <w:r w:rsidR="00E54330">
        <w:rPr>
          <w:b/>
          <w:bCs/>
          <w:color w:val="auto"/>
        </w:rPr>
        <w:t>julho</w:t>
      </w:r>
      <w:r w:rsidR="00FA520D" w:rsidRPr="00FA520D">
        <w:rPr>
          <w:b/>
          <w:bCs/>
          <w:color w:val="auto"/>
        </w:rPr>
        <w:t xml:space="preserve"> de 2016</w:t>
      </w:r>
      <w:r w:rsidRPr="00FA520D">
        <w:rPr>
          <w:b/>
          <w:bCs/>
          <w:color w:val="auto"/>
        </w:rPr>
        <w:t xml:space="preserve">, </w:t>
      </w:r>
      <w:r w:rsidRPr="00FA520D">
        <w:t xml:space="preserve">o seu cadastro prévio, mediante o preenchimento de formulário disponível no site </w:t>
      </w:r>
      <w:proofErr w:type="gramStart"/>
      <w:r w:rsidRPr="00FA520D">
        <w:rPr>
          <w:u w:val="single"/>
        </w:rPr>
        <w:t>https</w:t>
      </w:r>
      <w:proofErr w:type="gramEnd"/>
      <w:r w:rsidRPr="00FA520D">
        <w:rPr>
          <w:u w:val="single"/>
        </w:rPr>
        <w:t>://sistemas.ufmg.br/cadastroprevio</w:t>
      </w:r>
      <w:r w:rsidRPr="00950665">
        <w:t xml:space="preserve">. O DRCA tomará as providências para efetuar o Registro Acadêmico após o recebimento da documentação completa dos candidatos selecionados, na forma exigida (cópias legíveis e sem rasuras) e do preenchimento da Ficha de Cadastro Prévio pelo candidato classificado. A documentação completa dos selecionados será enviada ao DRCA pela Secretaria do Curso </w:t>
      </w:r>
      <w:r w:rsidR="005F1CBB" w:rsidRPr="00950665">
        <w:rPr>
          <w:b/>
          <w:bCs/>
        </w:rPr>
        <w:t xml:space="preserve">até o dia </w:t>
      </w:r>
      <w:r w:rsidR="00E54330">
        <w:rPr>
          <w:b/>
          <w:bCs/>
        </w:rPr>
        <w:t>22</w:t>
      </w:r>
      <w:r w:rsidRPr="00950665">
        <w:rPr>
          <w:b/>
          <w:bCs/>
        </w:rPr>
        <w:t xml:space="preserve"> de </w:t>
      </w:r>
      <w:r w:rsidR="00C12725">
        <w:rPr>
          <w:b/>
          <w:bCs/>
        </w:rPr>
        <w:t>julho</w:t>
      </w:r>
      <w:r w:rsidR="005F1CBB" w:rsidRPr="00950665">
        <w:rPr>
          <w:b/>
          <w:bCs/>
        </w:rPr>
        <w:t xml:space="preserve"> </w:t>
      </w:r>
      <w:r w:rsidRPr="00950665">
        <w:rPr>
          <w:b/>
          <w:bCs/>
        </w:rPr>
        <w:t>de 201</w:t>
      </w:r>
      <w:r w:rsidR="00FA520D">
        <w:rPr>
          <w:b/>
          <w:bCs/>
        </w:rPr>
        <w:t>6</w:t>
      </w:r>
      <w:r w:rsidRPr="00950665">
        <w:rPr>
          <w:b/>
          <w:bCs/>
        </w:rPr>
        <w:t xml:space="preserve">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>O candidato que apresentou, no período de inscrição, documento comprobatório de estar em condições de concluir o curso de graduação antes do período para registro acadêmico no curso de pós-graduação</w:t>
      </w:r>
      <w:r w:rsidRPr="00FA520D">
        <w:t xml:space="preserve">, deverá entregar na Secretaria do Programa, </w:t>
      </w:r>
      <w:r w:rsidR="005F1CBB" w:rsidRPr="00FA520D">
        <w:rPr>
          <w:b/>
          <w:bCs/>
        </w:rPr>
        <w:t xml:space="preserve">até o </w:t>
      </w:r>
      <w:r w:rsidR="005F1CBB" w:rsidRPr="00FA520D">
        <w:rPr>
          <w:b/>
          <w:bCs/>
          <w:color w:val="auto"/>
        </w:rPr>
        <w:t xml:space="preserve">dia </w:t>
      </w:r>
      <w:r w:rsidR="005809FE">
        <w:rPr>
          <w:b/>
          <w:bCs/>
          <w:color w:val="auto"/>
        </w:rPr>
        <w:t>20</w:t>
      </w:r>
      <w:r w:rsidRPr="00FA520D">
        <w:rPr>
          <w:b/>
          <w:bCs/>
          <w:color w:val="auto"/>
        </w:rPr>
        <w:t xml:space="preserve"> de </w:t>
      </w:r>
      <w:r w:rsidR="005809FE">
        <w:rPr>
          <w:b/>
          <w:bCs/>
          <w:color w:val="auto"/>
        </w:rPr>
        <w:t xml:space="preserve">julho </w:t>
      </w:r>
      <w:r w:rsidRPr="00FA520D">
        <w:rPr>
          <w:b/>
          <w:bCs/>
          <w:color w:val="auto"/>
        </w:rPr>
        <w:t>de 201</w:t>
      </w:r>
      <w:r w:rsidR="00FA520D" w:rsidRPr="00FA520D">
        <w:rPr>
          <w:b/>
          <w:bCs/>
          <w:color w:val="auto"/>
        </w:rPr>
        <w:t>6</w:t>
      </w:r>
      <w:r w:rsidRPr="00FA520D">
        <w:rPr>
          <w:color w:val="auto"/>
        </w:rPr>
        <w:t>,</w:t>
      </w:r>
      <w:r w:rsidRPr="00FA520D">
        <w:t xml:space="preserve"> documento que comprove a conclusão do curso de graduação (cópia do diploma de graduação, expedido</w:t>
      </w:r>
      <w:r w:rsidRPr="00950665">
        <w:t xml:space="preserve"> por estabelecimento oficial ou oficialmente reconhecido </w:t>
      </w:r>
      <w:r w:rsidRPr="00950665">
        <w:rPr>
          <w:b/>
          <w:bCs/>
        </w:rPr>
        <w:t xml:space="preserve">ou </w:t>
      </w:r>
      <w:r w:rsidRPr="00950665">
        <w:t xml:space="preserve">declaração de conclusão de curso em que conste a data da colação do grau). Não serão aceitas declarações com previsão de conclusão ou de colação.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Em caso de curso de graduação concluído no exterior, deverá ser apresentada cópia do diploma de curso de graduação com selo de autenticação consular e tradução juramentada para o português do diploma de curso de graduação, exceto para aqueles emitidos em língua espanhola.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FA520D">
        <w:t xml:space="preserve">Candidatos estrangeiros deverão apresentar à Secretaria do Programa, </w:t>
      </w:r>
      <w:r w:rsidRPr="00FA520D">
        <w:rPr>
          <w:b/>
          <w:bCs/>
        </w:rPr>
        <w:t xml:space="preserve">até o dia </w:t>
      </w:r>
      <w:r w:rsidR="00195685">
        <w:rPr>
          <w:b/>
          <w:bCs/>
        </w:rPr>
        <w:t>20</w:t>
      </w:r>
      <w:r w:rsidRPr="00FA520D">
        <w:rPr>
          <w:b/>
          <w:bCs/>
        </w:rPr>
        <w:t xml:space="preserve"> de </w:t>
      </w:r>
      <w:r w:rsidR="00195685">
        <w:rPr>
          <w:b/>
          <w:bCs/>
        </w:rPr>
        <w:t>julho</w:t>
      </w:r>
      <w:r w:rsidRPr="00FA520D">
        <w:rPr>
          <w:b/>
          <w:bCs/>
        </w:rPr>
        <w:t xml:space="preserve"> de 201</w:t>
      </w:r>
      <w:r w:rsidR="00FA520D" w:rsidRPr="00FA520D">
        <w:rPr>
          <w:b/>
          <w:bCs/>
        </w:rPr>
        <w:t>6</w:t>
      </w:r>
      <w:r w:rsidRPr="00FA520D">
        <w:t xml:space="preserve">, o </w:t>
      </w:r>
      <w:r w:rsidR="00A12AAC" w:rsidRPr="00FA520D">
        <w:t xml:space="preserve">Registro Nacional de Estrangeiro - </w:t>
      </w:r>
      <w:r w:rsidRPr="00FA520D">
        <w:t>RNE, ou passaporte com Visto Permanente</w:t>
      </w:r>
      <w:r w:rsidRPr="00950665">
        <w:t xml:space="preserve"> ou Visto Temporário de estudante válido, documento que comprove filiação e demais documentos a serem informados pela Secretaria do Programa.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De acordo com o disposto no art. 39, § 2º, do Regimento Geral da UFMG, “cada aluno terá direito a um único registro acadêmico, correspondente a uma só vaga no curso em que foi admitido na UFMG”. Perderá automaticamente o direito à vaga e será considerado formalmente desistente o candidato classificado que não efetuar o Cadastro Prévio na data fixada para a realização desse procedimento ou que não apresentar qualquer dos documentos solicitados neste Edital. O preenchimento de vaga(s) decorrente(s) destas situações será feito mediante convocação de outros candidatos aprovados, observada, rigorosamente, a ordem de classificação segundo a ordem decrescente de pontos obtidos no concurso, até a data limite para envio da documentação ao DRCA.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 matrícula dos candidatos aprovados e classificados será realizada no Sistema Acadêmico da Pós-Graduação, de acordo com orientação da Secretaria do Programa, em data a ser divulgada, de acordo com o calendário acadêmico da Universidade.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Em atendimento à Resolução Nº 08/2008, de 14 de outubro de 2008, do Conselho de Ensino, Pesquisa e Extensão da Universidade, os alunos de doutorado selecionados no exame de seleção de que trata este Edital deverão comprovar conhecimento de </w:t>
      </w:r>
      <w:r w:rsidRPr="00950665">
        <w:rPr>
          <w:b/>
          <w:bCs/>
        </w:rPr>
        <w:t xml:space="preserve">duas línguas estrangeiras </w:t>
      </w:r>
      <w:r w:rsidRPr="00950665">
        <w:t xml:space="preserve">no prazo máximo de 24 meses, a contar da data de sua primeira matrícula no curso. Tal comprovação é requisito para a continuidade dos estudos no </w:t>
      </w:r>
      <w:r w:rsidRPr="00950665">
        <w:lastRenderedPageBreak/>
        <w:t xml:space="preserve">doutorado. Os alunos de doutorado deverão comprovar conhecimento de língua inglesa e de uma segunda língua estrangeira, escolhida entre os idiomas espanhol, francês e alemão. Será aceita uma das seguintes comprovações de conhecimento de língua inglesa, obtida nos últimos 3 anos: </w:t>
      </w:r>
      <w:r w:rsidRPr="00950665">
        <w:rPr>
          <w:b/>
          <w:bCs/>
        </w:rPr>
        <w:t xml:space="preserve">(i) </w:t>
      </w:r>
      <w:r w:rsidRPr="00950665">
        <w:t>certificado de aprovação emitido pelo CENEX-FALE-</w:t>
      </w:r>
      <w:r w:rsidRPr="00A4442F">
        <w:rPr>
          <w:color w:val="auto"/>
        </w:rPr>
        <w:t>UFMG,</w:t>
      </w:r>
      <w:r w:rsidR="00A12AAC" w:rsidRPr="00A4442F">
        <w:rPr>
          <w:color w:val="auto"/>
        </w:rPr>
        <w:t xml:space="preserve"> em exame realizado para a Área 1 (Ciências Agrárias, Ciências Biológicas, Ciências da Saúde), nos últimos 3 anos, com o rendimento mínimo de 60 pontos em 100. Informações sobre este exame devem ser </w:t>
      </w:r>
      <w:r w:rsidR="00A12AAC" w:rsidRPr="00EB0F94">
        <w:t xml:space="preserve">obtidas no site do </w:t>
      </w:r>
      <w:proofErr w:type="spellStart"/>
      <w:r w:rsidR="00A12AAC" w:rsidRPr="00EB0F94">
        <w:t>Cenex</w:t>
      </w:r>
      <w:proofErr w:type="spellEnd"/>
      <w:r w:rsidR="00A12AAC" w:rsidRPr="00EB0F94">
        <w:t xml:space="preserve">/FALE/UFMG: </w:t>
      </w:r>
      <w:r w:rsidR="00A12AAC" w:rsidRPr="00EB0F94">
        <w:rPr>
          <w:color w:val="0000FF"/>
        </w:rPr>
        <w:t>www.letras.ufmg.br/</w:t>
      </w:r>
      <w:proofErr w:type="spellStart"/>
      <w:r w:rsidR="00A12AAC" w:rsidRPr="00EB0F94">
        <w:rPr>
          <w:color w:val="0000FF"/>
        </w:rPr>
        <w:t>cenex</w:t>
      </w:r>
      <w:proofErr w:type="spellEnd"/>
      <w:r w:rsidR="00A12AAC" w:rsidRPr="00EB0F94">
        <w:t>, link Exames de Proficiência</w:t>
      </w:r>
      <w:r w:rsidRPr="00950665">
        <w:t xml:space="preserve">; </w:t>
      </w:r>
      <w:r w:rsidRPr="00950665">
        <w:rPr>
          <w:b/>
          <w:bCs/>
        </w:rPr>
        <w:t>(</w:t>
      </w:r>
      <w:proofErr w:type="spellStart"/>
      <w:r w:rsidRPr="00950665">
        <w:rPr>
          <w:b/>
          <w:bCs/>
        </w:rPr>
        <w:t>ii</w:t>
      </w:r>
      <w:proofErr w:type="spellEnd"/>
      <w:r w:rsidRPr="00950665">
        <w:rPr>
          <w:b/>
          <w:bCs/>
        </w:rPr>
        <w:t xml:space="preserve">) </w:t>
      </w:r>
      <w:r w:rsidRPr="00950665">
        <w:t xml:space="preserve">Test </w:t>
      </w:r>
      <w:proofErr w:type="spellStart"/>
      <w:r w:rsidRPr="00950665">
        <w:t>of</w:t>
      </w:r>
      <w:proofErr w:type="spellEnd"/>
      <w:r w:rsidRPr="00950665">
        <w:t xml:space="preserve"> </w:t>
      </w:r>
      <w:proofErr w:type="spellStart"/>
      <w:r w:rsidRPr="00950665">
        <w:t>English</w:t>
      </w:r>
      <w:proofErr w:type="spellEnd"/>
      <w:r w:rsidRPr="00950665">
        <w:t xml:space="preserve"> as </w:t>
      </w:r>
      <w:proofErr w:type="spellStart"/>
      <w:r w:rsidRPr="00950665">
        <w:t>Foreign</w:t>
      </w:r>
      <w:proofErr w:type="spellEnd"/>
      <w:r w:rsidRPr="00950665">
        <w:t xml:space="preserve"> </w:t>
      </w:r>
      <w:proofErr w:type="spellStart"/>
      <w:r w:rsidRPr="00950665">
        <w:t>Language</w:t>
      </w:r>
      <w:proofErr w:type="spellEnd"/>
      <w:r w:rsidRPr="00950665">
        <w:t xml:space="preserve"> – TOEFL (mínimo d</w:t>
      </w:r>
      <w:r w:rsidR="009F3591">
        <w:t>e 213 pontos para o CBT TOEFL, mínimo de</w:t>
      </w:r>
      <w:r w:rsidRPr="00950665">
        <w:t xml:space="preserve"> 550 pontos para </w:t>
      </w:r>
      <w:r w:rsidRPr="00FA520D">
        <w:rPr>
          <w:color w:val="auto"/>
        </w:rPr>
        <w:t>o TOEFL tradicional</w:t>
      </w:r>
      <w:r w:rsidR="009F3591" w:rsidRPr="00FA520D">
        <w:rPr>
          <w:color w:val="auto"/>
        </w:rPr>
        <w:t xml:space="preserve"> ou mínimo de 437 pontos para o TOEFL ITP</w:t>
      </w:r>
      <w:r w:rsidRPr="00FA520D">
        <w:rPr>
          <w:color w:val="auto"/>
        </w:rPr>
        <w:t xml:space="preserve">); </w:t>
      </w:r>
      <w:r w:rsidRPr="00FA520D">
        <w:rPr>
          <w:b/>
          <w:bCs/>
          <w:color w:val="auto"/>
        </w:rPr>
        <w:t>(</w:t>
      </w:r>
      <w:proofErr w:type="spellStart"/>
      <w:r w:rsidRPr="00FA520D">
        <w:rPr>
          <w:b/>
          <w:bCs/>
          <w:color w:val="auto"/>
        </w:rPr>
        <w:t>iii</w:t>
      </w:r>
      <w:proofErr w:type="spellEnd"/>
      <w:r w:rsidRPr="00FA520D">
        <w:rPr>
          <w:b/>
          <w:bCs/>
          <w:color w:val="auto"/>
        </w:rPr>
        <w:t xml:space="preserve">) </w:t>
      </w:r>
      <w:proofErr w:type="spellStart"/>
      <w:r w:rsidRPr="00FA520D">
        <w:rPr>
          <w:color w:val="auto"/>
        </w:rPr>
        <w:t>International</w:t>
      </w:r>
      <w:proofErr w:type="spellEnd"/>
      <w:r w:rsidRPr="00FA520D">
        <w:rPr>
          <w:color w:val="auto"/>
        </w:rPr>
        <w:t xml:space="preserve"> </w:t>
      </w:r>
      <w:proofErr w:type="spellStart"/>
      <w:r w:rsidRPr="00FA520D">
        <w:rPr>
          <w:color w:val="auto"/>
        </w:rPr>
        <w:t>English</w:t>
      </w:r>
      <w:proofErr w:type="spellEnd"/>
      <w:r w:rsidRPr="00FA520D">
        <w:rPr>
          <w:color w:val="auto"/>
        </w:rPr>
        <w:t xml:space="preserve"> </w:t>
      </w:r>
      <w:proofErr w:type="spellStart"/>
      <w:r w:rsidRPr="00FA520D">
        <w:rPr>
          <w:color w:val="auto"/>
        </w:rPr>
        <w:t>Language</w:t>
      </w:r>
      <w:proofErr w:type="spellEnd"/>
      <w:r w:rsidRPr="00FA520D">
        <w:rPr>
          <w:color w:val="auto"/>
        </w:rPr>
        <w:t xml:space="preserve"> Test – IELTS (mínimo: 6,0); </w:t>
      </w:r>
      <w:r w:rsidRPr="00FA520D">
        <w:rPr>
          <w:b/>
          <w:bCs/>
          <w:color w:val="auto"/>
        </w:rPr>
        <w:t>(</w:t>
      </w:r>
      <w:proofErr w:type="spellStart"/>
      <w:r w:rsidRPr="00FA520D">
        <w:rPr>
          <w:b/>
          <w:bCs/>
          <w:color w:val="auto"/>
        </w:rPr>
        <w:t>iv</w:t>
      </w:r>
      <w:proofErr w:type="spellEnd"/>
      <w:r w:rsidRPr="00FA520D">
        <w:rPr>
          <w:b/>
          <w:bCs/>
          <w:color w:val="auto"/>
        </w:rPr>
        <w:t xml:space="preserve">) </w:t>
      </w:r>
      <w:proofErr w:type="spellStart"/>
      <w:r w:rsidRPr="00FA520D">
        <w:rPr>
          <w:color w:val="auto"/>
        </w:rPr>
        <w:t>First</w:t>
      </w:r>
      <w:proofErr w:type="spellEnd"/>
      <w:r w:rsidRPr="00FA520D">
        <w:rPr>
          <w:color w:val="auto"/>
        </w:rPr>
        <w:t xml:space="preserve"> </w:t>
      </w:r>
      <w:proofErr w:type="spellStart"/>
      <w:r w:rsidRPr="00FA520D">
        <w:rPr>
          <w:color w:val="auto"/>
        </w:rPr>
        <w:t>Certificate</w:t>
      </w:r>
      <w:proofErr w:type="spellEnd"/>
      <w:r w:rsidRPr="00FA520D">
        <w:rPr>
          <w:color w:val="auto"/>
        </w:rPr>
        <w:t xml:space="preserve"> in </w:t>
      </w:r>
      <w:proofErr w:type="spellStart"/>
      <w:r w:rsidRPr="00FA520D">
        <w:rPr>
          <w:color w:val="auto"/>
        </w:rPr>
        <w:t>English</w:t>
      </w:r>
      <w:proofErr w:type="spellEnd"/>
      <w:r w:rsidRPr="00FA520D">
        <w:rPr>
          <w:color w:val="auto"/>
        </w:rPr>
        <w:t xml:space="preserve"> da </w:t>
      </w:r>
      <w:proofErr w:type="spellStart"/>
      <w:r w:rsidRPr="00FA520D">
        <w:rPr>
          <w:color w:val="auto"/>
        </w:rPr>
        <w:t>University</w:t>
      </w:r>
      <w:proofErr w:type="spellEnd"/>
      <w:r w:rsidRPr="00FA520D">
        <w:rPr>
          <w:color w:val="auto"/>
        </w:rPr>
        <w:t xml:space="preserve"> </w:t>
      </w:r>
      <w:proofErr w:type="spellStart"/>
      <w:r w:rsidRPr="00FA520D">
        <w:rPr>
          <w:color w:val="auto"/>
        </w:rPr>
        <w:t>of</w:t>
      </w:r>
      <w:proofErr w:type="spellEnd"/>
      <w:r w:rsidRPr="00FA520D">
        <w:rPr>
          <w:color w:val="auto"/>
        </w:rPr>
        <w:t xml:space="preserve"> Cambridge</w:t>
      </w:r>
      <w:r w:rsidRPr="00950665">
        <w:t xml:space="preserve">. Será aceito um dos seguintes certificados de conhecimento da segunda língua estrangeira escolhida: </w:t>
      </w:r>
      <w:r w:rsidRPr="00950665">
        <w:rPr>
          <w:b/>
          <w:bCs/>
        </w:rPr>
        <w:t xml:space="preserve">(i) </w:t>
      </w:r>
      <w:r w:rsidRPr="00A4442F">
        <w:rPr>
          <w:color w:val="auto"/>
        </w:rPr>
        <w:t>certificado de aprovação emitido pelo CENEX-FALE-UFMG</w:t>
      </w:r>
      <w:r w:rsidR="00A12AAC" w:rsidRPr="00A4442F">
        <w:rPr>
          <w:color w:val="auto"/>
        </w:rPr>
        <w:t xml:space="preserve">, em exame realizado para a Área 1 (Ciências Agrárias, Ciências Biológicas, Ciências da Saúde), nos últimos 3 anos, com o rendimento </w:t>
      </w:r>
      <w:r w:rsidR="00A12AAC" w:rsidRPr="00950665">
        <w:t>mínimo de 60 pontos em 100</w:t>
      </w:r>
      <w:r w:rsidRPr="00950665">
        <w:t xml:space="preserve">; </w:t>
      </w:r>
      <w:r w:rsidRPr="00950665">
        <w:rPr>
          <w:b/>
          <w:bCs/>
        </w:rPr>
        <w:t>(</w:t>
      </w:r>
      <w:proofErr w:type="spellStart"/>
      <w:r w:rsidRPr="00950665">
        <w:rPr>
          <w:b/>
          <w:bCs/>
        </w:rPr>
        <w:t>ii</w:t>
      </w:r>
      <w:proofErr w:type="spellEnd"/>
      <w:r w:rsidRPr="00950665">
        <w:rPr>
          <w:b/>
          <w:bCs/>
        </w:rPr>
        <w:t xml:space="preserve">) </w:t>
      </w:r>
      <w:r w:rsidRPr="00950665">
        <w:t xml:space="preserve">certificados emitidos por outras Instituições reconhecidas internacionalmente; </w:t>
      </w:r>
      <w:r w:rsidRPr="00950665">
        <w:rPr>
          <w:b/>
          <w:bCs/>
        </w:rPr>
        <w:t>(</w:t>
      </w:r>
      <w:proofErr w:type="spellStart"/>
      <w:r w:rsidRPr="00950665">
        <w:rPr>
          <w:b/>
          <w:bCs/>
        </w:rPr>
        <w:t>iii</w:t>
      </w:r>
      <w:proofErr w:type="spellEnd"/>
      <w:r w:rsidRPr="00950665">
        <w:rPr>
          <w:b/>
          <w:bCs/>
        </w:rPr>
        <w:t xml:space="preserve">) </w:t>
      </w:r>
      <w:r w:rsidRPr="00950665">
        <w:t xml:space="preserve">o aluno do doutorado, mediante comprovação, poderá ainda aproveitar a aprovação no exame de conhecimento da língua estrangeira realizada para curso de mestrado credenciado pela CAPES, quando houver. </w:t>
      </w:r>
    </w:p>
    <w:p w:rsidR="003D3F96" w:rsidRDefault="003D3F96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Belo Horizonte, </w:t>
      </w:r>
      <w:r w:rsidR="00547553">
        <w:t>26</w:t>
      </w:r>
      <w:r w:rsidRPr="00950665">
        <w:t xml:space="preserve"> de </w:t>
      </w:r>
      <w:r w:rsidR="00547553">
        <w:t>abril</w:t>
      </w:r>
      <w:r w:rsidRPr="00950665">
        <w:t xml:space="preserve"> de 201</w:t>
      </w:r>
      <w:r w:rsidR="00547553">
        <w:t>6</w:t>
      </w:r>
      <w:r w:rsidRPr="00950665">
        <w:t xml:space="preserve">. Prof. Dr. Mauro Heleno Chagas - Coordenador do Programa de Pós-Graduação em Ciências do Esporte. </w:t>
      </w:r>
    </w:p>
    <w:p w:rsidR="0046659E" w:rsidRPr="00950665" w:rsidRDefault="0046659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br w:type="page"/>
      </w:r>
    </w:p>
    <w:p w:rsidR="0046659E" w:rsidRPr="00950665" w:rsidRDefault="0046659E" w:rsidP="004665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lastRenderedPageBreak/>
        <w:t>Anexo 1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Linhas de Pesquisa do Programa e professores-orientadores por linha de pesquisa: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1- Análise biomecânica do movimento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A</w:t>
      </w:r>
      <w:r w:rsidR="005F1CBB" w:rsidRPr="00950665">
        <w:rPr>
          <w:rFonts w:ascii="Arial" w:hAnsi="Arial" w:cs="Arial"/>
          <w:sz w:val="24"/>
          <w:szCs w:val="24"/>
        </w:rPr>
        <w:t>ndré Gustavo Pereira de Andrade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</w:t>
      </w:r>
      <w:r w:rsidR="005F1CBB" w:rsidRPr="00950665">
        <w:rPr>
          <w:rFonts w:ascii="Arial" w:hAnsi="Arial" w:cs="Arial"/>
          <w:sz w:val="24"/>
          <w:szCs w:val="24"/>
        </w:rPr>
        <w:t>Dr. Mauro Heleno Chagas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2- Aquisição, controle e adaptação de habilidades motoras ao longo da vida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</w:t>
      </w:r>
      <w:r w:rsidR="005F1CBB" w:rsidRPr="00950665">
        <w:rPr>
          <w:rFonts w:ascii="Arial" w:hAnsi="Arial" w:cs="Arial"/>
          <w:sz w:val="24"/>
          <w:szCs w:val="24"/>
        </w:rPr>
        <w:t>Guilherme Menezes Lage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Herbert </w:t>
      </w:r>
      <w:proofErr w:type="spellStart"/>
      <w:r w:rsidRPr="00950665">
        <w:rPr>
          <w:rFonts w:ascii="Arial" w:hAnsi="Arial" w:cs="Arial"/>
          <w:sz w:val="24"/>
          <w:szCs w:val="24"/>
        </w:rPr>
        <w:t>Ugrinowitsch</w:t>
      </w:r>
      <w:proofErr w:type="spellEnd"/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50665">
        <w:rPr>
          <w:rFonts w:ascii="Arial" w:hAnsi="Arial" w:cs="Arial"/>
          <w:b/>
          <w:sz w:val="24"/>
          <w:szCs w:val="24"/>
        </w:rPr>
        <w:t>3- Metodologia</w:t>
      </w:r>
      <w:proofErr w:type="gramEnd"/>
      <w:r w:rsidRPr="00950665">
        <w:rPr>
          <w:rFonts w:ascii="Arial" w:hAnsi="Arial" w:cs="Arial"/>
          <w:b/>
          <w:sz w:val="24"/>
          <w:szCs w:val="24"/>
        </w:rPr>
        <w:t xml:space="preserve"> do treinamento esportivo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Leszek </w:t>
      </w:r>
      <w:proofErr w:type="spellStart"/>
      <w:r w:rsidRPr="00950665">
        <w:rPr>
          <w:rFonts w:ascii="Arial" w:hAnsi="Arial" w:cs="Arial"/>
          <w:sz w:val="24"/>
          <w:szCs w:val="24"/>
        </w:rPr>
        <w:t>Szmuchrowski</w:t>
      </w:r>
      <w:proofErr w:type="spellEnd"/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Mauro Heleno Chagas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Pablo Juan Greco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4- Psicologia do esporte e neurociências aplicadas ao comportamento humano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Marco Túlio de Mello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Profa. Dra. Maria Regina</w:t>
      </w:r>
      <w:r w:rsidR="005F1CBB" w:rsidRPr="00950665">
        <w:rPr>
          <w:rFonts w:ascii="Arial" w:hAnsi="Arial" w:cs="Arial"/>
          <w:sz w:val="24"/>
          <w:szCs w:val="24"/>
        </w:rPr>
        <w:t xml:space="preserve"> Ferreira Brandão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950665">
        <w:rPr>
          <w:rFonts w:ascii="Arial" w:hAnsi="Arial" w:cs="Arial"/>
          <w:sz w:val="24"/>
          <w:szCs w:val="24"/>
        </w:rPr>
        <w:t>Varley</w:t>
      </w:r>
      <w:proofErr w:type="spellEnd"/>
      <w:r w:rsidRPr="0095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0665">
        <w:rPr>
          <w:rFonts w:ascii="Arial" w:hAnsi="Arial" w:cs="Arial"/>
          <w:sz w:val="24"/>
          <w:szCs w:val="24"/>
        </w:rPr>
        <w:t>Teoldo</w:t>
      </w:r>
      <w:proofErr w:type="spellEnd"/>
      <w:r w:rsidRPr="00950665">
        <w:rPr>
          <w:rFonts w:ascii="Arial" w:hAnsi="Arial" w:cs="Arial"/>
          <w:sz w:val="24"/>
          <w:szCs w:val="24"/>
        </w:rPr>
        <w:t xml:space="preserve"> da Costa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5- Termorregulação, metabolismo e fadiga no exercício e no treinamento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</w:t>
      </w:r>
      <w:r w:rsidR="006E07DC" w:rsidRPr="00950665">
        <w:rPr>
          <w:rFonts w:ascii="Arial" w:hAnsi="Arial" w:cs="Arial"/>
          <w:sz w:val="24"/>
          <w:szCs w:val="24"/>
        </w:rPr>
        <w:t>. Cândido Celso Coimbra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Luciano Sales Prado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50665">
        <w:rPr>
          <w:rFonts w:ascii="Arial" w:hAnsi="Arial" w:cs="Arial"/>
          <w:sz w:val="24"/>
          <w:szCs w:val="24"/>
          <w:lang w:val="en-US"/>
        </w:rPr>
        <w:t xml:space="preserve">Prof. Dr. Samuel Penna </w:t>
      </w:r>
      <w:proofErr w:type="spellStart"/>
      <w:r w:rsidRPr="00950665">
        <w:rPr>
          <w:rFonts w:ascii="Arial" w:hAnsi="Arial" w:cs="Arial"/>
          <w:sz w:val="24"/>
          <w:szCs w:val="24"/>
          <w:lang w:val="en-US"/>
        </w:rPr>
        <w:t>Wanner</w:t>
      </w:r>
      <w:proofErr w:type="spellEnd"/>
    </w:p>
    <w:p w:rsidR="0046659E" w:rsidRPr="00950665" w:rsidRDefault="0046659E" w:rsidP="00A41E65">
      <w:pPr>
        <w:pStyle w:val="Default"/>
        <w:pageBreakBefore/>
        <w:jc w:val="center"/>
        <w:rPr>
          <w:lang w:val="en-US"/>
        </w:rPr>
      </w:pPr>
      <w:proofErr w:type="spellStart"/>
      <w:r w:rsidRPr="00950665">
        <w:rPr>
          <w:b/>
          <w:bCs/>
          <w:lang w:val="en-US"/>
        </w:rPr>
        <w:lastRenderedPageBreak/>
        <w:t>Anexo</w:t>
      </w:r>
      <w:proofErr w:type="spellEnd"/>
      <w:r w:rsidRPr="00950665">
        <w:rPr>
          <w:b/>
          <w:bCs/>
          <w:lang w:val="en-US"/>
        </w:rPr>
        <w:t xml:space="preserve"> 2</w:t>
      </w:r>
    </w:p>
    <w:p w:rsidR="00A41E65" w:rsidRPr="00950665" w:rsidRDefault="00A41E65" w:rsidP="00A41E65">
      <w:pPr>
        <w:pStyle w:val="Default"/>
        <w:jc w:val="both"/>
        <w:rPr>
          <w:b/>
          <w:bCs/>
          <w:lang w:val="en-US"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Diretrizes para a elaboração do Pré-Projeto de Doutorado </w:t>
      </w:r>
    </w:p>
    <w:p w:rsidR="00A41E65" w:rsidRPr="00950665" w:rsidRDefault="00A41E65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– </w:t>
      </w:r>
      <w:r w:rsidRPr="00950665">
        <w:t>A estrutura do projeto de tese deve ser apresentada no formato tradicional,</w:t>
      </w:r>
      <w:r w:rsidR="005E30A7" w:rsidRPr="00950665">
        <w:t xml:space="preserve"> </w:t>
      </w:r>
      <w:r w:rsidRPr="00950665">
        <w:t xml:space="preserve">consistindo de: </w:t>
      </w:r>
      <w:r w:rsidR="006E07DC" w:rsidRPr="00950665">
        <w:t>2</w:t>
      </w:r>
      <w:r w:rsidRPr="00950665">
        <w:t xml:space="preserve"> (</w:t>
      </w:r>
      <w:r w:rsidR="006E07DC" w:rsidRPr="00950665">
        <w:t>duas</w:t>
      </w:r>
      <w:r w:rsidRPr="00950665">
        <w:t>) folha</w:t>
      </w:r>
      <w:r w:rsidR="006E07DC" w:rsidRPr="00950665">
        <w:t>s</w:t>
      </w:r>
      <w:r w:rsidRPr="00950665">
        <w:t xml:space="preserve"> </w:t>
      </w:r>
      <w:r w:rsidR="006E07DC" w:rsidRPr="00950665">
        <w:t>contendo os itens</w:t>
      </w:r>
      <w:r w:rsidRPr="00950665">
        <w:t xml:space="preserve"> </w:t>
      </w:r>
      <w:proofErr w:type="spellStart"/>
      <w:r w:rsidRPr="00950665">
        <w:t>Pré</w:t>
      </w:r>
      <w:proofErr w:type="spellEnd"/>
      <w:r w:rsidRPr="00950665">
        <w:t>-textuais (</w:t>
      </w:r>
      <w:r w:rsidR="006E07DC" w:rsidRPr="00950665">
        <w:t xml:space="preserve">1 folha para a </w:t>
      </w:r>
      <w:r w:rsidRPr="00950665">
        <w:t>capa</w:t>
      </w:r>
      <w:r w:rsidR="006E07DC" w:rsidRPr="00950665">
        <w:t>*</w:t>
      </w:r>
      <w:r w:rsidRPr="00950665">
        <w:t xml:space="preserve"> e </w:t>
      </w:r>
      <w:r w:rsidR="006E07DC" w:rsidRPr="00950665">
        <w:t xml:space="preserve">1 folha para o </w:t>
      </w:r>
      <w:r w:rsidRPr="00950665">
        <w:t xml:space="preserve">sumário); Introdução e Revisão de Literatura (opção de juntos ou separados); Justificativas para a realização do projeto; Objetivos; Hipóteses; Materiais e Métodos; Cronograma de Execução; Estimativa de despesas; Referências. </w:t>
      </w:r>
    </w:p>
    <w:p w:rsidR="00A41E65" w:rsidRPr="00950665" w:rsidRDefault="00A41E65" w:rsidP="00A41E65">
      <w:pPr>
        <w:pStyle w:val="Default"/>
        <w:jc w:val="both"/>
      </w:pPr>
    </w:p>
    <w:p w:rsidR="0046659E" w:rsidRPr="00A4442F" w:rsidRDefault="0046659E" w:rsidP="00A41E65">
      <w:pPr>
        <w:pStyle w:val="Default"/>
        <w:jc w:val="both"/>
        <w:rPr>
          <w:color w:val="auto"/>
        </w:rPr>
      </w:pPr>
      <w:r w:rsidRPr="00950665">
        <w:t xml:space="preserve">*Favor verificar o conteúdo que deverá constar na </w:t>
      </w:r>
      <w:r w:rsidR="006E07DC" w:rsidRPr="00950665">
        <w:t>capa</w:t>
      </w:r>
      <w:r w:rsidRPr="00950665">
        <w:t xml:space="preserve"> no item II, </w:t>
      </w:r>
      <w:r w:rsidRPr="00A4442F">
        <w:rPr>
          <w:color w:val="auto"/>
        </w:rPr>
        <w:t xml:space="preserve">na letra </w:t>
      </w:r>
      <w:r w:rsidR="00A12AAC" w:rsidRPr="00A4442F">
        <w:rPr>
          <w:color w:val="auto"/>
        </w:rPr>
        <w:t>l</w:t>
      </w:r>
      <w:r w:rsidRPr="00A4442F">
        <w:rPr>
          <w:color w:val="auto"/>
        </w:rPr>
        <w:t xml:space="preserve">. </w:t>
      </w:r>
    </w:p>
    <w:p w:rsidR="00A41E65" w:rsidRPr="00950665" w:rsidRDefault="00A41E65" w:rsidP="00A41E65">
      <w:pPr>
        <w:pStyle w:val="Default"/>
        <w:jc w:val="both"/>
        <w:rPr>
          <w:b/>
          <w:bCs/>
        </w:rPr>
      </w:pPr>
    </w:p>
    <w:p w:rsidR="009F237F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– </w:t>
      </w:r>
      <w:r w:rsidRPr="00950665">
        <w:t>O projeto de tese deverá ter suas citações e referências de acordo com as normas da ABNT (Manual para Normalização de P</w:t>
      </w:r>
      <w:r w:rsidR="005F1CBB" w:rsidRPr="00950665">
        <w:t>ublicações Técnico-Científicas.</w:t>
      </w:r>
      <w:r w:rsidRPr="00950665">
        <w:t xml:space="preserve"> Ed. UFMG, de Júnia Lessa França </w:t>
      </w:r>
      <w:r w:rsidRPr="00950665">
        <w:rPr>
          <w:i/>
          <w:iCs/>
        </w:rPr>
        <w:t>et al.</w:t>
      </w:r>
      <w:r w:rsidRPr="00950665">
        <w:t xml:space="preserve">, Edição vigente no ano). As normas da ABNT também poderão ser acessadas no site </w:t>
      </w:r>
      <w:r w:rsidR="009F237F" w:rsidRPr="00950665">
        <w:t>a seguir:</w:t>
      </w:r>
    </w:p>
    <w:p w:rsidR="0046659E" w:rsidRPr="00950665" w:rsidRDefault="0046659E" w:rsidP="00A41E65">
      <w:pPr>
        <w:pStyle w:val="Default"/>
        <w:jc w:val="both"/>
      </w:pPr>
      <w:r w:rsidRPr="00950665">
        <w:t>(</w:t>
      </w:r>
      <w:r w:rsidR="009F237F" w:rsidRPr="00950665">
        <w:t>http://www.eeffto.ufmg.br/eeffto/biblioteca/exibe/39/normalizacao</w:t>
      </w:r>
      <w:r w:rsidRPr="00950665">
        <w:t xml:space="preserve">). </w:t>
      </w:r>
    </w:p>
    <w:p w:rsidR="00A41E65" w:rsidRPr="00950665" w:rsidRDefault="00A41E65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– </w:t>
      </w:r>
      <w:r w:rsidRPr="00950665">
        <w:t xml:space="preserve">O número máximo de páginas para a elaboração do projeto será de 15 (quinze), sendo que cada página é entendida como 1 (uma) folha de tamanho A4 (210 x 297 mm) com impressão em somente uma face. </w:t>
      </w:r>
    </w:p>
    <w:p w:rsidR="00A41E65" w:rsidRPr="00950665" w:rsidRDefault="00A41E65" w:rsidP="00A41E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E07DC" w:rsidRPr="00950665" w:rsidRDefault="0046659E" w:rsidP="00A41E65">
      <w:pPr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950665">
        <w:rPr>
          <w:rFonts w:ascii="Arial" w:hAnsi="Arial" w:cs="Arial"/>
          <w:sz w:val="24"/>
          <w:szCs w:val="24"/>
        </w:rPr>
        <w:t>A folha deverá ter margens de 2,0 cm</w:t>
      </w:r>
      <w:r w:rsidR="006E07DC" w:rsidRPr="00950665">
        <w:rPr>
          <w:rFonts w:ascii="Arial" w:hAnsi="Arial" w:cs="Arial"/>
          <w:sz w:val="24"/>
          <w:szCs w:val="24"/>
        </w:rPr>
        <w:t xml:space="preserve"> (direita,</w:t>
      </w:r>
      <w:r w:rsidR="00A41E65" w:rsidRPr="00950665">
        <w:rPr>
          <w:rFonts w:ascii="Arial" w:hAnsi="Arial" w:cs="Arial"/>
          <w:sz w:val="24"/>
          <w:szCs w:val="24"/>
        </w:rPr>
        <w:t xml:space="preserve"> esquer</w:t>
      </w:r>
      <w:r w:rsidR="009F237F" w:rsidRPr="00950665">
        <w:rPr>
          <w:rFonts w:ascii="Arial" w:hAnsi="Arial" w:cs="Arial"/>
          <w:sz w:val="24"/>
          <w:szCs w:val="24"/>
        </w:rPr>
        <w:t>d</w:t>
      </w:r>
      <w:r w:rsidR="00A41E65" w:rsidRPr="00950665">
        <w:rPr>
          <w:rFonts w:ascii="Arial" w:hAnsi="Arial" w:cs="Arial"/>
          <w:sz w:val="24"/>
          <w:szCs w:val="24"/>
        </w:rPr>
        <w:t>a</w:t>
      </w:r>
      <w:r w:rsidR="006E07DC" w:rsidRPr="00950665">
        <w:rPr>
          <w:rFonts w:ascii="Arial" w:hAnsi="Arial" w:cs="Arial"/>
          <w:sz w:val="24"/>
          <w:szCs w:val="24"/>
        </w:rPr>
        <w:t>, inferior e superior</w:t>
      </w:r>
      <w:r w:rsidR="00A41E65" w:rsidRPr="00950665">
        <w:rPr>
          <w:rFonts w:ascii="Arial" w:hAnsi="Arial" w:cs="Arial"/>
          <w:sz w:val="24"/>
          <w:szCs w:val="24"/>
        </w:rPr>
        <w:t>)</w:t>
      </w:r>
      <w:r w:rsidRPr="00950665">
        <w:rPr>
          <w:rFonts w:ascii="Arial" w:hAnsi="Arial" w:cs="Arial"/>
          <w:sz w:val="24"/>
          <w:szCs w:val="24"/>
        </w:rPr>
        <w:t>, com espaçamento 1,5 entre as linhas, sendo a fonte Arial 12.</w:t>
      </w:r>
    </w:p>
    <w:p w:rsidR="006E07DC" w:rsidRPr="00950665" w:rsidRDefault="006E07D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br w:type="page"/>
      </w:r>
    </w:p>
    <w:p w:rsidR="006E07DC" w:rsidRPr="00950665" w:rsidRDefault="006E07DC" w:rsidP="006E07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lastRenderedPageBreak/>
        <w:t>Estruturação do Pré-Projeto</w:t>
      </w:r>
    </w:p>
    <w:p w:rsidR="006E07DC" w:rsidRPr="00950665" w:rsidRDefault="006E07DC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3AA" w:rsidRPr="00950665" w:rsidRDefault="006E07DC" w:rsidP="006E0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Primeira Página: Capa (conta como página)</w:t>
      </w:r>
    </w:p>
    <w:p w:rsidR="001673AA" w:rsidRPr="00950665" w:rsidRDefault="001673AA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07DC" w:rsidRPr="00950665" w:rsidRDefault="001673AA" w:rsidP="001673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B78FF0" wp14:editId="1B4BDCA6">
            <wp:extent cx="3726000" cy="6055200"/>
            <wp:effectExtent l="0" t="0" r="825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106" t="22894" r="54259" b="8803"/>
                    <a:stretch/>
                  </pic:blipFill>
                  <pic:spPr bwMode="auto">
                    <a:xfrm>
                      <a:off x="0" y="0"/>
                      <a:ext cx="3726000" cy="605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3AA" w:rsidRPr="00950665" w:rsidRDefault="001673A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br w:type="page"/>
      </w:r>
    </w:p>
    <w:p w:rsidR="006E07DC" w:rsidRPr="00950665" w:rsidRDefault="006E07DC" w:rsidP="006E0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lastRenderedPageBreak/>
        <w:t xml:space="preserve">Segunda Página: Sumário </w:t>
      </w:r>
      <w:r w:rsidR="001673AA" w:rsidRPr="00950665">
        <w:rPr>
          <w:rFonts w:ascii="Arial" w:hAnsi="Arial" w:cs="Arial"/>
          <w:sz w:val="24"/>
          <w:szCs w:val="24"/>
        </w:rPr>
        <w:t>(conta como página)</w:t>
      </w:r>
    </w:p>
    <w:p w:rsidR="001673AA" w:rsidRPr="00950665" w:rsidRDefault="001673AA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3AA" w:rsidRPr="00950665" w:rsidRDefault="001673AA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3AA" w:rsidRPr="00950665" w:rsidRDefault="001673AA" w:rsidP="001673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CC0970" wp14:editId="49F31F41">
            <wp:extent cx="3708000" cy="5706000"/>
            <wp:effectExtent l="0" t="0" r="698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868" t="25040" r="21602" b="10582"/>
                    <a:stretch/>
                  </pic:blipFill>
                  <pic:spPr bwMode="auto">
                    <a:xfrm>
                      <a:off x="0" y="0"/>
                      <a:ext cx="3708000" cy="570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7DC" w:rsidRPr="00950665" w:rsidRDefault="006E07DC" w:rsidP="00A41E65">
      <w:pPr>
        <w:jc w:val="both"/>
        <w:rPr>
          <w:rFonts w:ascii="Arial" w:hAnsi="Arial" w:cs="Arial"/>
          <w:sz w:val="24"/>
          <w:szCs w:val="24"/>
        </w:rPr>
      </w:pPr>
    </w:p>
    <w:sectPr w:rsidR="006E07DC" w:rsidRPr="00950665" w:rsidSect="00A836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9E"/>
    <w:rsid w:val="000B00A9"/>
    <w:rsid w:val="000D136A"/>
    <w:rsid w:val="001673AA"/>
    <w:rsid w:val="00195685"/>
    <w:rsid w:val="003A4C5B"/>
    <w:rsid w:val="003D3F96"/>
    <w:rsid w:val="0046659E"/>
    <w:rsid w:val="00547553"/>
    <w:rsid w:val="00561E96"/>
    <w:rsid w:val="005809FE"/>
    <w:rsid w:val="005A1566"/>
    <w:rsid w:val="005E30A7"/>
    <w:rsid w:val="005F1CBB"/>
    <w:rsid w:val="006E07DC"/>
    <w:rsid w:val="00785042"/>
    <w:rsid w:val="008F4A4D"/>
    <w:rsid w:val="00950665"/>
    <w:rsid w:val="00991AF8"/>
    <w:rsid w:val="009B60EB"/>
    <w:rsid w:val="009F237F"/>
    <w:rsid w:val="009F3591"/>
    <w:rsid w:val="00A12AAC"/>
    <w:rsid w:val="00A41E65"/>
    <w:rsid w:val="00A4442F"/>
    <w:rsid w:val="00A836BC"/>
    <w:rsid w:val="00C12725"/>
    <w:rsid w:val="00C63461"/>
    <w:rsid w:val="00DA7E46"/>
    <w:rsid w:val="00DB3F6D"/>
    <w:rsid w:val="00DB6358"/>
    <w:rsid w:val="00DE53C1"/>
    <w:rsid w:val="00E54330"/>
    <w:rsid w:val="00EA4D46"/>
    <w:rsid w:val="00F2510D"/>
    <w:rsid w:val="00F36721"/>
    <w:rsid w:val="00FA520D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9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66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F6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9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66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F6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4A9E-4D97-41A3-B30A-561DFCA5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3020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Wanner</dc:creator>
  <cp:lastModifiedBy>secmestrado</cp:lastModifiedBy>
  <cp:revision>13</cp:revision>
  <dcterms:created xsi:type="dcterms:W3CDTF">2015-10-21T14:14:00Z</dcterms:created>
  <dcterms:modified xsi:type="dcterms:W3CDTF">2016-05-09T15:20:00Z</dcterms:modified>
</cp:coreProperties>
</file>